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96CE1" w14:textId="2F0D0D68" w:rsidR="00823FF0" w:rsidRDefault="00823FF0" w:rsidP="000479A2">
      <w:pPr>
        <w:jc w:val="center"/>
        <w:rPr>
          <w:rFonts w:ascii="Garamond" w:hAnsi="Garamond"/>
          <w:b/>
          <w:bCs/>
        </w:rPr>
      </w:pPr>
      <w:r w:rsidRPr="009E0158">
        <w:rPr>
          <w:rFonts w:ascii="Garamond" w:hAnsi="Garamond"/>
          <w:b/>
          <w:bCs/>
        </w:rPr>
        <w:t>Climate Justice</w:t>
      </w:r>
    </w:p>
    <w:p w14:paraId="22C80A93" w14:textId="6F4A814A" w:rsidR="00152B77" w:rsidRDefault="00152B77" w:rsidP="000479A2">
      <w:pPr>
        <w:jc w:val="center"/>
        <w:rPr>
          <w:rFonts w:ascii="Garamond" w:hAnsi="Garamond"/>
          <w:b/>
          <w:bCs/>
        </w:rPr>
      </w:pPr>
    </w:p>
    <w:p w14:paraId="184EF68F" w14:textId="6D1EEA45" w:rsidR="00152B77" w:rsidRDefault="00152B77" w:rsidP="000479A2">
      <w:pPr>
        <w:jc w:val="center"/>
        <w:rPr>
          <w:rFonts w:ascii="Garamond" w:hAnsi="Garamond"/>
          <w:b/>
          <w:bCs/>
        </w:rPr>
      </w:pPr>
      <w:r>
        <w:rPr>
          <w:rFonts w:ascii="Garamond" w:hAnsi="Garamond"/>
          <w:b/>
          <w:bCs/>
        </w:rPr>
        <w:t xml:space="preserve">Professor Daniel </w:t>
      </w:r>
      <w:proofErr w:type="spellStart"/>
      <w:r>
        <w:rPr>
          <w:rFonts w:ascii="Garamond" w:hAnsi="Garamond"/>
          <w:b/>
          <w:bCs/>
        </w:rPr>
        <w:t>Kammen</w:t>
      </w:r>
      <w:proofErr w:type="spellEnd"/>
    </w:p>
    <w:p w14:paraId="560E4D94" w14:textId="77777777" w:rsidR="00152B77" w:rsidRPr="009E0158" w:rsidRDefault="00152B77" w:rsidP="000479A2">
      <w:pPr>
        <w:jc w:val="center"/>
        <w:rPr>
          <w:rFonts w:ascii="Garamond" w:hAnsi="Garamond"/>
          <w:b/>
          <w:bCs/>
        </w:rPr>
      </w:pPr>
    </w:p>
    <w:p w14:paraId="6C30E75D" w14:textId="4163A6D5" w:rsidR="00823FF0" w:rsidRDefault="00823FF0" w:rsidP="00823FF0">
      <w:pPr>
        <w:jc w:val="center"/>
        <w:rPr>
          <w:rFonts w:ascii="Garamond" w:hAnsi="Garamond"/>
          <w:b/>
          <w:bCs/>
        </w:rPr>
      </w:pPr>
      <w:r w:rsidRPr="009E0158">
        <w:rPr>
          <w:rFonts w:ascii="Garamond" w:hAnsi="Garamond"/>
          <w:b/>
          <w:bCs/>
        </w:rPr>
        <w:t xml:space="preserve">ERG </w:t>
      </w:r>
      <w:r w:rsidR="00152B77">
        <w:rPr>
          <w:rFonts w:ascii="Garamond" w:hAnsi="Garamond"/>
          <w:b/>
          <w:bCs/>
        </w:rPr>
        <w:t>1XX</w:t>
      </w:r>
      <w:r w:rsidR="000A4815">
        <w:rPr>
          <w:rFonts w:ascii="Garamond" w:hAnsi="Garamond"/>
          <w:b/>
          <w:bCs/>
        </w:rPr>
        <w:t xml:space="preserve"> </w:t>
      </w:r>
      <w:r w:rsidR="00C3505E">
        <w:rPr>
          <w:rFonts w:ascii="Garamond" w:hAnsi="Garamond"/>
          <w:b/>
          <w:bCs/>
        </w:rPr>
        <w:t>AC (CC# XXXXXX)</w:t>
      </w:r>
      <w:r w:rsidR="003B11AF">
        <w:rPr>
          <w:rFonts w:ascii="Garamond" w:hAnsi="Garamond"/>
          <w:b/>
          <w:bCs/>
        </w:rPr>
        <w:t>, 4 credits</w:t>
      </w:r>
    </w:p>
    <w:p w14:paraId="56729A54" w14:textId="567BA20C" w:rsidR="003B11AF" w:rsidRDefault="003B11AF" w:rsidP="00823FF0">
      <w:pPr>
        <w:jc w:val="center"/>
        <w:rPr>
          <w:rFonts w:ascii="Garamond" w:hAnsi="Garamond"/>
          <w:b/>
          <w:bCs/>
        </w:rPr>
      </w:pPr>
    </w:p>
    <w:p w14:paraId="60048A16" w14:textId="43AAF716" w:rsidR="003B11AF" w:rsidRDefault="003B11AF" w:rsidP="00823FF0">
      <w:pPr>
        <w:jc w:val="center"/>
        <w:rPr>
          <w:rFonts w:ascii="Garamond" w:hAnsi="Garamond"/>
          <w:b/>
          <w:bCs/>
        </w:rPr>
      </w:pPr>
      <w:r>
        <w:rPr>
          <w:rFonts w:ascii="Garamond" w:hAnsi="Garamond"/>
          <w:b/>
          <w:bCs/>
        </w:rPr>
        <w:t xml:space="preserve">A course intended to </w:t>
      </w:r>
      <w:proofErr w:type="spellStart"/>
      <w:r>
        <w:rPr>
          <w:rFonts w:ascii="Garamond" w:hAnsi="Garamond"/>
          <w:b/>
          <w:bCs/>
        </w:rPr>
        <w:t>satify</w:t>
      </w:r>
      <w:proofErr w:type="spellEnd"/>
      <w:r>
        <w:rPr>
          <w:rFonts w:ascii="Garamond" w:hAnsi="Garamond"/>
          <w:b/>
          <w:bCs/>
        </w:rPr>
        <w:t>:</w:t>
      </w:r>
    </w:p>
    <w:p w14:paraId="3E01AC40" w14:textId="650DAFC7" w:rsidR="003B11AF" w:rsidRPr="003B11AF" w:rsidRDefault="003B11AF" w:rsidP="00823FF0">
      <w:pPr>
        <w:jc w:val="center"/>
        <w:rPr>
          <w:rFonts w:ascii="Garamond" w:hAnsi="Garamond"/>
        </w:rPr>
      </w:pPr>
      <w:r w:rsidRPr="003B11AF">
        <w:rPr>
          <w:rFonts w:ascii="Garamond" w:hAnsi="Garamond"/>
        </w:rPr>
        <w:t xml:space="preserve">American Cultures (application pending); </w:t>
      </w:r>
      <w:proofErr w:type="spellStart"/>
      <w:r w:rsidRPr="003B11AF">
        <w:rPr>
          <w:rFonts w:ascii="Garamond" w:hAnsi="Garamond"/>
        </w:rPr>
        <w:t>Rauser</w:t>
      </w:r>
      <w:proofErr w:type="spellEnd"/>
      <w:r w:rsidRPr="003B11AF">
        <w:rPr>
          <w:rFonts w:ascii="Garamond" w:hAnsi="Garamond"/>
        </w:rPr>
        <w:t xml:space="preserve"> College Diversity Offering; College in the Cloud</w:t>
      </w:r>
    </w:p>
    <w:p w14:paraId="3F95EDFA" w14:textId="2B102F83" w:rsidR="00152B77" w:rsidRDefault="00152B77" w:rsidP="00823FF0">
      <w:pPr>
        <w:jc w:val="center"/>
        <w:rPr>
          <w:rFonts w:ascii="Garamond" w:hAnsi="Garamond"/>
          <w:b/>
          <w:bCs/>
        </w:rPr>
      </w:pPr>
    </w:p>
    <w:p w14:paraId="26FB8A9C" w14:textId="444EB968" w:rsidR="00152B77" w:rsidRPr="00152B77" w:rsidRDefault="00152B77" w:rsidP="00152B77">
      <w:pPr>
        <w:rPr>
          <w:rFonts w:ascii="Garamond" w:hAnsi="Garamond"/>
          <w:i/>
          <w:iCs/>
        </w:rPr>
      </w:pPr>
      <w:r w:rsidRPr="00152B77">
        <w:rPr>
          <w:rFonts w:ascii="Garamond" w:hAnsi="Garamond"/>
          <w:i/>
          <w:iCs/>
        </w:rPr>
        <w:t>Overview</w:t>
      </w:r>
    </w:p>
    <w:p w14:paraId="73DE7EDD" w14:textId="77777777" w:rsidR="00152B77" w:rsidRDefault="00152B77" w:rsidP="00152B77">
      <w:pPr>
        <w:rPr>
          <w:rFonts w:ascii="Garamond" w:hAnsi="Garamond"/>
        </w:rPr>
      </w:pPr>
    </w:p>
    <w:p w14:paraId="5C26FE76" w14:textId="1CEFF5E8" w:rsidR="003B11AF" w:rsidRDefault="00152B77" w:rsidP="00152B77">
      <w:pPr>
        <w:rPr>
          <w:rFonts w:ascii="Garamond" w:hAnsi="Garamond"/>
          <w:sz w:val="22"/>
          <w:szCs w:val="22"/>
        </w:rPr>
      </w:pPr>
      <w:r w:rsidRPr="00152B77">
        <w:rPr>
          <w:rFonts w:ascii="Garamond" w:hAnsi="Garamond"/>
          <w:sz w:val="22"/>
          <w:szCs w:val="22"/>
        </w:rPr>
        <w:t xml:space="preserve">Climate change is transforming our world in ways we </w:t>
      </w:r>
      <w:r w:rsidR="003B11AF">
        <w:rPr>
          <w:rFonts w:ascii="Garamond" w:hAnsi="Garamond"/>
          <w:sz w:val="22"/>
          <w:szCs w:val="22"/>
        </w:rPr>
        <w:t xml:space="preserve">are only beginning to </w:t>
      </w:r>
      <w:r w:rsidRPr="00152B77">
        <w:rPr>
          <w:rFonts w:ascii="Garamond" w:hAnsi="Garamond"/>
          <w:sz w:val="22"/>
          <w:szCs w:val="22"/>
        </w:rPr>
        <w:t>understand,</w:t>
      </w:r>
      <w:r w:rsidR="003B11AF">
        <w:rPr>
          <w:rFonts w:ascii="Garamond" w:hAnsi="Garamond"/>
          <w:sz w:val="22"/>
          <w:szCs w:val="22"/>
        </w:rPr>
        <w:t xml:space="preserve"> </w:t>
      </w:r>
      <w:r w:rsidRPr="00152B77">
        <w:rPr>
          <w:rFonts w:ascii="Garamond" w:hAnsi="Garamond"/>
          <w:sz w:val="22"/>
          <w:szCs w:val="22"/>
        </w:rPr>
        <w:t xml:space="preserve">and in many ways </w:t>
      </w:r>
      <w:r w:rsidR="003B11AF">
        <w:rPr>
          <w:rFonts w:ascii="Garamond" w:hAnsi="Garamond"/>
          <w:sz w:val="22"/>
          <w:szCs w:val="22"/>
        </w:rPr>
        <w:t>we cannot yet imagine</w:t>
      </w:r>
      <w:r w:rsidRPr="00152B77">
        <w:rPr>
          <w:rFonts w:ascii="Garamond" w:hAnsi="Garamond"/>
          <w:sz w:val="22"/>
          <w:szCs w:val="22"/>
        </w:rPr>
        <w:t>.</w:t>
      </w:r>
      <w:r w:rsidR="00145644">
        <w:rPr>
          <w:rFonts w:ascii="Garamond" w:hAnsi="Garamond"/>
          <w:sz w:val="22"/>
          <w:szCs w:val="22"/>
        </w:rPr>
        <w:t xml:space="preserve">  At the same time, COVID-19,</w:t>
      </w:r>
      <w:r w:rsidR="003B11AF">
        <w:rPr>
          <w:rFonts w:ascii="Garamond" w:hAnsi="Garamond"/>
          <w:sz w:val="22"/>
          <w:szCs w:val="22"/>
        </w:rPr>
        <w:t xml:space="preserve"> biodiversity loss, loss of cultural diversity</w:t>
      </w:r>
      <w:r w:rsidR="000A54A8">
        <w:rPr>
          <w:rFonts w:ascii="Garamond" w:hAnsi="Garamond"/>
          <w:sz w:val="22"/>
          <w:szCs w:val="22"/>
        </w:rPr>
        <w:t>, and inequality worldwide</w:t>
      </w:r>
      <w:r w:rsidR="003B11AF">
        <w:rPr>
          <w:rFonts w:ascii="Garamond" w:hAnsi="Garamond"/>
          <w:sz w:val="22"/>
          <w:szCs w:val="22"/>
        </w:rPr>
        <w:t xml:space="preserve"> are each, and via their interactions, are providing unwanted opportunities to experience and perhaps prepare for that changed local and global landscape</w:t>
      </w:r>
      <w:r w:rsidR="00297013">
        <w:rPr>
          <w:rFonts w:ascii="Garamond" w:hAnsi="Garamond"/>
          <w:sz w:val="22"/>
          <w:szCs w:val="22"/>
        </w:rPr>
        <w:t xml:space="preserve"> humans are creating</w:t>
      </w:r>
      <w:r w:rsidR="003B11AF">
        <w:rPr>
          <w:rFonts w:ascii="Garamond" w:hAnsi="Garamond"/>
          <w:sz w:val="22"/>
          <w:szCs w:val="22"/>
        </w:rPr>
        <w:t xml:space="preserve">.  One of emerging theoretical and practical frames in which to examine and understand this new world is that of </w:t>
      </w:r>
      <w:r w:rsidR="00297013">
        <w:rPr>
          <w:rFonts w:ascii="Garamond" w:hAnsi="Garamond"/>
          <w:sz w:val="22"/>
          <w:szCs w:val="22"/>
        </w:rPr>
        <w:t xml:space="preserve">the co-evolving lens of </w:t>
      </w:r>
      <w:r w:rsidR="003B11AF">
        <w:rPr>
          <w:rFonts w:ascii="Garamond" w:hAnsi="Garamond"/>
          <w:sz w:val="22"/>
          <w:szCs w:val="22"/>
        </w:rPr>
        <w:t>social and environmental justice</w:t>
      </w:r>
      <w:r w:rsidR="00297013">
        <w:rPr>
          <w:rFonts w:ascii="Garamond" w:hAnsi="Garamond"/>
          <w:sz w:val="22"/>
          <w:szCs w:val="22"/>
        </w:rPr>
        <w:t xml:space="preserve"> (EJ)</w:t>
      </w:r>
      <w:r w:rsidR="003B11AF">
        <w:rPr>
          <w:rFonts w:ascii="Garamond" w:hAnsi="Garamond"/>
          <w:sz w:val="22"/>
          <w:szCs w:val="22"/>
        </w:rPr>
        <w:t>.</w:t>
      </w:r>
    </w:p>
    <w:p w14:paraId="19872FBE" w14:textId="723F41BF" w:rsidR="003B11AF" w:rsidRDefault="003B11AF" w:rsidP="00152B77">
      <w:pPr>
        <w:rPr>
          <w:rFonts w:ascii="Garamond" w:hAnsi="Garamond"/>
          <w:sz w:val="22"/>
          <w:szCs w:val="22"/>
        </w:rPr>
      </w:pPr>
    </w:p>
    <w:p w14:paraId="7FCA1F4A" w14:textId="2DC3D49B" w:rsidR="003B11AF" w:rsidRDefault="003B11AF" w:rsidP="00152B77">
      <w:pPr>
        <w:rPr>
          <w:rFonts w:ascii="Garamond" w:hAnsi="Garamond"/>
          <w:sz w:val="22"/>
          <w:szCs w:val="22"/>
        </w:rPr>
      </w:pPr>
      <w:r>
        <w:rPr>
          <w:rFonts w:ascii="Garamond" w:hAnsi="Garamond"/>
          <w:sz w:val="22"/>
          <w:szCs w:val="22"/>
        </w:rPr>
        <w:t>In this course we will bring together the scholarship, scientific and engineering innovation, policy, literature and media, and activism around the interacting themes of climate change and social justice.</w:t>
      </w:r>
      <w:r w:rsidR="00297013">
        <w:rPr>
          <w:rFonts w:ascii="Garamond" w:hAnsi="Garamond"/>
          <w:sz w:val="22"/>
          <w:szCs w:val="22"/>
        </w:rPr>
        <w:t xml:space="preserve">  Basic principles, theories, and lessons from practitioners, will all be combined to examine how climate change shapes society, how social justice movements shape our efforts to address these grand challenges of the 21</w:t>
      </w:r>
      <w:r w:rsidR="00297013" w:rsidRPr="00297013">
        <w:rPr>
          <w:rFonts w:ascii="Garamond" w:hAnsi="Garamond"/>
          <w:sz w:val="22"/>
          <w:szCs w:val="22"/>
          <w:vertAlign w:val="superscript"/>
        </w:rPr>
        <w:t>st</w:t>
      </w:r>
      <w:r w:rsidR="00297013">
        <w:rPr>
          <w:rFonts w:ascii="Garamond" w:hAnsi="Garamond"/>
          <w:sz w:val="22"/>
          <w:szCs w:val="22"/>
        </w:rPr>
        <w:t xml:space="preserve"> Century.</w:t>
      </w:r>
    </w:p>
    <w:p w14:paraId="4CBFF8C1" w14:textId="7BB6D1A9" w:rsidR="00297013" w:rsidRDefault="00297013" w:rsidP="00152B77">
      <w:pPr>
        <w:rPr>
          <w:rFonts w:ascii="Garamond" w:hAnsi="Garamond"/>
          <w:sz w:val="22"/>
          <w:szCs w:val="22"/>
        </w:rPr>
      </w:pPr>
    </w:p>
    <w:p w14:paraId="2F964086" w14:textId="4193D2B4" w:rsidR="00297013" w:rsidRDefault="00297013" w:rsidP="00152B77">
      <w:pPr>
        <w:rPr>
          <w:rFonts w:ascii="Garamond" w:hAnsi="Garamond"/>
          <w:i/>
          <w:iCs/>
          <w:sz w:val="22"/>
          <w:szCs w:val="22"/>
        </w:rPr>
      </w:pPr>
      <w:r>
        <w:rPr>
          <w:rFonts w:ascii="Garamond" w:hAnsi="Garamond"/>
          <w:i/>
          <w:iCs/>
          <w:sz w:val="22"/>
          <w:szCs w:val="22"/>
        </w:rPr>
        <w:t>Logistics</w:t>
      </w:r>
    </w:p>
    <w:p w14:paraId="5F072ADD" w14:textId="31045A92" w:rsidR="00297013" w:rsidRDefault="00297013" w:rsidP="00152B77">
      <w:pPr>
        <w:rPr>
          <w:rFonts w:ascii="Garamond" w:hAnsi="Garamond"/>
          <w:i/>
          <w:iCs/>
          <w:sz w:val="22"/>
          <w:szCs w:val="22"/>
        </w:rPr>
      </w:pPr>
    </w:p>
    <w:p w14:paraId="39B87D38" w14:textId="77777777" w:rsidR="00784D43" w:rsidRDefault="00297013" w:rsidP="00152B77">
      <w:pPr>
        <w:rPr>
          <w:rFonts w:ascii="Garamond" w:hAnsi="Garamond"/>
          <w:sz w:val="22"/>
          <w:szCs w:val="22"/>
        </w:rPr>
      </w:pPr>
      <w:r>
        <w:rPr>
          <w:rFonts w:ascii="Garamond" w:hAnsi="Garamond"/>
          <w:sz w:val="22"/>
          <w:szCs w:val="22"/>
        </w:rPr>
        <w:t xml:space="preserve">This class will mix lecture and small-group discussion, with the interrogation of foundational texts, classics in each of the EJ and climate fields, with how these themes are represented in mainstream media and alternative forms of public expression and communication.  </w:t>
      </w:r>
    </w:p>
    <w:p w14:paraId="5EE98CDC" w14:textId="77777777" w:rsidR="00784D43" w:rsidRDefault="00784D43" w:rsidP="00152B77">
      <w:pPr>
        <w:rPr>
          <w:rFonts w:ascii="Garamond" w:hAnsi="Garamond"/>
          <w:sz w:val="22"/>
          <w:szCs w:val="22"/>
        </w:rPr>
      </w:pPr>
    </w:p>
    <w:p w14:paraId="0F13574D" w14:textId="508A691C" w:rsidR="00297013" w:rsidRDefault="00297013" w:rsidP="00152B77">
      <w:pPr>
        <w:rPr>
          <w:rFonts w:ascii="Garamond" w:hAnsi="Garamond"/>
          <w:sz w:val="22"/>
          <w:szCs w:val="22"/>
        </w:rPr>
      </w:pPr>
      <w:r>
        <w:rPr>
          <w:rFonts w:ascii="Garamond" w:hAnsi="Garamond"/>
          <w:sz w:val="22"/>
          <w:szCs w:val="22"/>
        </w:rPr>
        <w:t>Lecture and sections will be balanced with ‘Field Engagements’, or practical laboratory sessions, where nodes of social and EJ activism will be examined and used to build experience with theoretical ideas.</w:t>
      </w:r>
      <w:r w:rsidR="00784D43">
        <w:rPr>
          <w:rFonts w:ascii="Garamond" w:hAnsi="Garamond"/>
          <w:sz w:val="22"/>
          <w:szCs w:val="22"/>
        </w:rPr>
        <w:t xml:space="preserve">  These opportunities to ‘lift the hood’ and see how these organizations work will be the basis of </w:t>
      </w:r>
      <w:r w:rsidR="007E5E18">
        <w:rPr>
          <w:rFonts w:ascii="Garamond" w:hAnsi="Garamond"/>
          <w:sz w:val="22"/>
          <w:szCs w:val="22"/>
        </w:rPr>
        <w:t>opportunities to interrogate the intersection of climate justice theory, practice, and policy, and to build a network of contacts in this rapidly evolving and expanding field. This will also be a chance to engage with the ‘direct voice’ of frontline organizations.</w:t>
      </w:r>
    </w:p>
    <w:p w14:paraId="63AD1B2C" w14:textId="02F84459" w:rsidR="00C67A6C" w:rsidRDefault="00C67A6C" w:rsidP="00152B77">
      <w:pPr>
        <w:rPr>
          <w:rFonts w:ascii="Garamond" w:hAnsi="Garamond"/>
          <w:sz w:val="22"/>
          <w:szCs w:val="22"/>
        </w:rPr>
      </w:pPr>
    </w:p>
    <w:p w14:paraId="08F62BC8" w14:textId="3D406841" w:rsidR="00152B77" w:rsidRPr="00C67A6C" w:rsidRDefault="00C67A6C" w:rsidP="00297013">
      <w:pPr>
        <w:rPr>
          <w:rFonts w:ascii="Garamond" w:hAnsi="Garamond"/>
          <w:sz w:val="22"/>
          <w:szCs w:val="22"/>
        </w:rPr>
      </w:pPr>
      <w:r>
        <w:rPr>
          <w:rFonts w:ascii="Garamond" w:hAnsi="Garamond"/>
          <w:sz w:val="22"/>
          <w:szCs w:val="22"/>
        </w:rPr>
        <w:t>Students complete 2 of 3 field engagements in the first half of the course, and one of two in the second half.</w:t>
      </w:r>
    </w:p>
    <w:p w14:paraId="61A5A0BD" w14:textId="77777777" w:rsidR="00152B77" w:rsidRDefault="00152B77" w:rsidP="00152B77">
      <w:pPr>
        <w:rPr>
          <w:rFonts w:ascii="Garamond" w:hAnsi="Garamond"/>
          <w:sz w:val="22"/>
          <w:szCs w:val="22"/>
          <w:u w:val="single"/>
        </w:rPr>
      </w:pPr>
    </w:p>
    <w:p w14:paraId="66FA5AF1" w14:textId="1A4BD968" w:rsidR="00152B77" w:rsidRDefault="00152B77" w:rsidP="00152B77">
      <w:pPr>
        <w:rPr>
          <w:rFonts w:ascii="Garamond" w:hAnsi="Garamond"/>
          <w:sz w:val="22"/>
          <w:szCs w:val="22"/>
        </w:rPr>
      </w:pPr>
      <w:r w:rsidRPr="00145644">
        <w:rPr>
          <w:rFonts w:ascii="Garamond" w:hAnsi="Garamond"/>
          <w:i/>
          <w:iCs/>
          <w:sz w:val="22"/>
          <w:szCs w:val="22"/>
          <w:u w:val="single"/>
        </w:rPr>
        <w:t>Required text</w:t>
      </w:r>
      <w:r w:rsidR="00145644">
        <w:rPr>
          <w:rFonts w:ascii="Garamond" w:hAnsi="Garamond"/>
          <w:i/>
          <w:iCs/>
          <w:sz w:val="22"/>
          <w:szCs w:val="22"/>
          <w:u w:val="single"/>
        </w:rPr>
        <w:t>s</w:t>
      </w:r>
      <w:r w:rsidRPr="000479A2">
        <w:rPr>
          <w:rFonts w:ascii="Garamond" w:hAnsi="Garamond"/>
          <w:sz w:val="22"/>
          <w:szCs w:val="22"/>
        </w:rPr>
        <w:t>:</w:t>
      </w:r>
    </w:p>
    <w:p w14:paraId="0F2B8245" w14:textId="77777777" w:rsidR="00152B77" w:rsidRPr="000479A2" w:rsidRDefault="00152B77" w:rsidP="00152B77">
      <w:pPr>
        <w:rPr>
          <w:rFonts w:ascii="Garamond" w:hAnsi="Garamond"/>
          <w:sz w:val="22"/>
          <w:szCs w:val="22"/>
        </w:rPr>
      </w:pPr>
    </w:p>
    <w:p w14:paraId="1638EB80" w14:textId="606D5DB3" w:rsidR="00152B77" w:rsidRDefault="00152B77" w:rsidP="00152B77">
      <w:pPr>
        <w:rPr>
          <w:rFonts w:ascii="Garamond" w:hAnsi="Garamond"/>
          <w:sz w:val="22"/>
          <w:szCs w:val="22"/>
        </w:rPr>
      </w:pPr>
      <w:r w:rsidRPr="000479A2">
        <w:rPr>
          <w:rFonts w:ascii="Garamond" w:hAnsi="Garamond"/>
          <w:sz w:val="22"/>
          <w:szCs w:val="22"/>
        </w:rPr>
        <w:t xml:space="preserve">Naomi Klein (2014) </w:t>
      </w:r>
      <w:r w:rsidRPr="000479A2">
        <w:rPr>
          <w:rFonts w:ascii="Garamond" w:hAnsi="Garamond"/>
          <w:i/>
          <w:iCs/>
          <w:sz w:val="22"/>
          <w:szCs w:val="22"/>
        </w:rPr>
        <w:t xml:space="preserve">This Changes Everything: Capitalism versus the Climate </w:t>
      </w:r>
      <w:r w:rsidRPr="000479A2">
        <w:rPr>
          <w:rFonts w:ascii="Garamond" w:hAnsi="Garamond"/>
          <w:sz w:val="22"/>
          <w:szCs w:val="22"/>
        </w:rPr>
        <w:t>(Simon &amp; Schuster: New York).</w:t>
      </w:r>
    </w:p>
    <w:p w14:paraId="62399006" w14:textId="77777777" w:rsidR="00152B77" w:rsidRPr="000479A2" w:rsidRDefault="00152B77" w:rsidP="00152B77">
      <w:pPr>
        <w:rPr>
          <w:rFonts w:ascii="Garamond" w:hAnsi="Garamond"/>
          <w:sz w:val="22"/>
          <w:szCs w:val="22"/>
        </w:rPr>
      </w:pPr>
    </w:p>
    <w:p w14:paraId="20AF5E0D" w14:textId="77777777" w:rsidR="00152B77" w:rsidRPr="000479A2" w:rsidRDefault="00152B77" w:rsidP="00152B77">
      <w:pPr>
        <w:rPr>
          <w:rFonts w:ascii="Garamond" w:hAnsi="Garamond"/>
          <w:sz w:val="22"/>
          <w:szCs w:val="22"/>
        </w:rPr>
      </w:pPr>
      <w:r w:rsidRPr="000479A2">
        <w:rPr>
          <w:rFonts w:ascii="Garamond" w:hAnsi="Garamond"/>
          <w:sz w:val="22"/>
          <w:szCs w:val="22"/>
        </w:rPr>
        <w:t xml:space="preserve">Amartya Sen (2009) </w:t>
      </w:r>
      <w:r w:rsidRPr="000479A2">
        <w:rPr>
          <w:rFonts w:ascii="Garamond" w:hAnsi="Garamond"/>
          <w:i/>
          <w:iCs/>
          <w:sz w:val="22"/>
          <w:szCs w:val="22"/>
        </w:rPr>
        <w:t>The Idea of Justice</w:t>
      </w:r>
      <w:r w:rsidRPr="000479A2">
        <w:rPr>
          <w:rFonts w:ascii="Garamond" w:hAnsi="Garamond"/>
          <w:sz w:val="22"/>
          <w:szCs w:val="22"/>
        </w:rPr>
        <w:t xml:space="preserve"> (</w:t>
      </w:r>
      <w:r w:rsidRPr="000479A2">
        <w:rPr>
          <w:rFonts w:ascii="Garamond" w:hAnsi="Garamond" w:cs="Arial"/>
          <w:color w:val="333333"/>
          <w:sz w:val="22"/>
          <w:szCs w:val="22"/>
          <w:shd w:val="clear" w:color="auto" w:fill="FFFFFF"/>
        </w:rPr>
        <w:t>Belknap Press of Harvard University Press, Cambridge, MA).</w:t>
      </w:r>
    </w:p>
    <w:p w14:paraId="6464C569" w14:textId="77777777" w:rsidR="00152B77" w:rsidRDefault="00152B77" w:rsidP="00823FF0">
      <w:pPr>
        <w:jc w:val="center"/>
        <w:rPr>
          <w:rFonts w:ascii="Garamond" w:hAnsi="Garamond"/>
          <w:b/>
          <w:bCs/>
        </w:rPr>
      </w:pPr>
    </w:p>
    <w:p w14:paraId="77E7E641" w14:textId="319E4822" w:rsidR="00823FF0" w:rsidRPr="009E0158" w:rsidRDefault="00823FF0" w:rsidP="00AA12A2">
      <w:pPr>
        <w:ind w:right="720"/>
        <w:rPr>
          <w:rFonts w:ascii="Garamond" w:hAnsi="Garamond"/>
        </w:rPr>
      </w:pPr>
    </w:p>
    <w:tbl>
      <w:tblPr>
        <w:tblW w:w="9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58"/>
        <w:gridCol w:w="1102"/>
        <w:gridCol w:w="1212"/>
        <w:gridCol w:w="5843"/>
        <w:gridCol w:w="720"/>
      </w:tblGrid>
      <w:tr w:rsidR="00255F03" w:rsidRPr="009E0158" w14:paraId="5672063E" w14:textId="6CB91877" w:rsidTr="00255F03">
        <w:tc>
          <w:tcPr>
            <w:tcW w:w="558" w:type="dxa"/>
            <w:tcBorders>
              <w:top w:val="single" w:sz="12" w:space="0" w:color="000000"/>
              <w:bottom w:val="single" w:sz="12" w:space="0" w:color="000000"/>
            </w:tcBorders>
          </w:tcPr>
          <w:p w14:paraId="42758E90" w14:textId="77777777" w:rsidR="00255F03" w:rsidRPr="00AA12A2" w:rsidRDefault="00255F03" w:rsidP="00555014">
            <w:pPr>
              <w:keepNext/>
              <w:keepLines/>
              <w:spacing w:beforeLines="20" w:before="48" w:afterLines="20" w:after="48"/>
              <w:rPr>
                <w:rFonts w:ascii="Garamond" w:hAnsi="Garamond"/>
                <w:b/>
                <w:sz w:val="20"/>
                <w:szCs w:val="20"/>
              </w:rPr>
            </w:pPr>
            <w:r w:rsidRPr="00AA12A2">
              <w:rPr>
                <w:rFonts w:ascii="Garamond" w:hAnsi="Garamond"/>
                <w:b/>
                <w:sz w:val="20"/>
                <w:szCs w:val="20"/>
              </w:rPr>
              <w:lastRenderedPageBreak/>
              <w:t>W</w:t>
            </w:r>
          </w:p>
        </w:tc>
        <w:tc>
          <w:tcPr>
            <w:tcW w:w="1102" w:type="dxa"/>
            <w:tcBorders>
              <w:top w:val="single" w:sz="12" w:space="0" w:color="000000"/>
              <w:bottom w:val="single" w:sz="12" w:space="0" w:color="000000"/>
            </w:tcBorders>
          </w:tcPr>
          <w:p w14:paraId="32EAF41F" w14:textId="77777777" w:rsidR="00255F03" w:rsidRPr="00AA12A2" w:rsidRDefault="00255F03" w:rsidP="00555014">
            <w:pPr>
              <w:keepNext/>
              <w:keepLines/>
              <w:spacing w:beforeLines="20" w:before="48" w:afterLines="20" w:after="48"/>
              <w:jc w:val="center"/>
              <w:rPr>
                <w:rFonts w:ascii="Garamond" w:hAnsi="Garamond"/>
                <w:b/>
                <w:sz w:val="20"/>
                <w:szCs w:val="20"/>
              </w:rPr>
            </w:pPr>
            <w:r w:rsidRPr="00AA12A2">
              <w:rPr>
                <w:rFonts w:ascii="Garamond" w:hAnsi="Garamond"/>
                <w:b/>
                <w:sz w:val="20"/>
                <w:szCs w:val="20"/>
              </w:rPr>
              <w:t xml:space="preserve">Date </w:t>
            </w:r>
          </w:p>
        </w:tc>
        <w:tc>
          <w:tcPr>
            <w:tcW w:w="1212" w:type="dxa"/>
            <w:tcBorders>
              <w:top w:val="single" w:sz="12" w:space="0" w:color="000000"/>
              <w:bottom w:val="single" w:sz="12" w:space="0" w:color="000000"/>
            </w:tcBorders>
          </w:tcPr>
          <w:p w14:paraId="7AA404FA" w14:textId="77777777" w:rsidR="00255F03" w:rsidRPr="00AA12A2" w:rsidRDefault="00255F03" w:rsidP="00555014">
            <w:pPr>
              <w:keepNext/>
              <w:keepLines/>
              <w:spacing w:beforeLines="20" w:before="48" w:afterLines="20" w:after="48"/>
              <w:rPr>
                <w:rFonts w:ascii="Garamond" w:hAnsi="Garamond"/>
                <w:b/>
                <w:sz w:val="20"/>
                <w:szCs w:val="20"/>
              </w:rPr>
            </w:pPr>
            <w:r w:rsidRPr="00AA12A2">
              <w:rPr>
                <w:rFonts w:ascii="Garamond" w:hAnsi="Garamond"/>
                <w:b/>
                <w:sz w:val="20"/>
                <w:szCs w:val="20"/>
              </w:rPr>
              <w:t>Lecturer</w:t>
            </w:r>
          </w:p>
        </w:tc>
        <w:tc>
          <w:tcPr>
            <w:tcW w:w="5843" w:type="dxa"/>
            <w:tcBorders>
              <w:top w:val="single" w:sz="12" w:space="0" w:color="000000"/>
              <w:bottom w:val="single" w:sz="12" w:space="0" w:color="000000"/>
            </w:tcBorders>
          </w:tcPr>
          <w:p w14:paraId="510B3662" w14:textId="77777777" w:rsidR="00255F03" w:rsidRPr="00AA12A2" w:rsidRDefault="00255F03" w:rsidP="00255F03">
            <w:pPr>
              <w:keepNext/>
              <w:keepLines/>
              <w:tabs>
                <w:tab w:val="left" w:pos="368"/>
              </w:tabs>
              <w:spacing w:beforeLines="20" w:before="48" w:afterLines="20" w:after="48"/>
              <w:ind w:right="-920"/>
              <w:rPr>
                <w:rFonts w:ascii="Garamond" w:hAnsi="Garamond"/>
                <w:b/>
                <w:sz w:val="20"/>
                <w:szCs w:val="20"/>
              </w:rPr>
            </w:pPr>
            <w:r w:rsidRPr="00AA12A2">
              <w:rPr>
                <w:rFonts w:ascii="Garamond" w:hAnsi="Garamond"/>
                <w:b/>
                <w:sz w:val="20"/>
                <w:szCs w:val="20"/>
              </w:rPr>
              <w:t>Lecture #/Topic</w:t>
            </w:r>
          </w:p>
        </w:tc>
        <w:tc>
          <w:tcPr>
            <w:tcW w:w="720" w:type="dxa"/>
            <w:tcBorders>
              <w:top w:val="single" w:sz="12" w:space="0" w:color="000000"/>
              <w:bottom w:val="single" w:sz="12" w:space="0" w:color="000000"/>
            </w:tcBorders>
          </w:tcPr>
          <w:p w14:paraId="015FE21C" w14:textId="74CEF137" w:rsidR="00255F03" w:rsidRPr="00AA12A2" w:rsidRDefault="00C67A6C" w:rsidP="00255F03">
            <w:pPr>
              <w:keepNext/>
              <w:keepLines/>
              <w:tabs>
                <w:tab w:val="left" w:pos="368"/>
              </w:tabs>
              <w:spacing w:beforeLines="20" w:before="48" w:afterLines="20" w:after="48"/>
              <w:ind w:right="-920"/>
              <w:rPr>
                <w:rFonts w:ascii="Garamond" w:hAnsi="Garamond"/>
                <w:b/>
                <w:sz w:val="20"/>
                <w:szCs w:val="20"/>
              </w:rPr>
            </w:pPr>
            <w:r>
              <w:rPr>
                <w:rFonts w:ascii="Garamond" w:hAnsi="Garamond"/>
                <w:b/>
                <w:sz w:val="20"/>
                <w:szCs w:val="20"/>
              </w:rPr>
              <w:t>Field</w:t>
            </w:r>
          </w:p>
        </w:tc>
      </w:tr>
      <w:tr w:rsidR="00790440" w:rsidRPr="009E0158" w14:paraId="3DC74C42" w14:textId="7137B851" w:rsidTr="005661E3">
        <w:trPr>
          <w:trHeight w:val="670"/>
        </w:trPr>
        <w:tc>
          <w:tcPr>
            <w:tcW w:w="558" w:type="dxa"/>
            <w:tcBorders>
              <w:top w:val="single" w:sz="12" w:space="0" w:color="000000"/>
              <w:bottom w:val="single" w:sz="4" w:space="0" w:color="auto"/>
            </w:tcBorders>
          </w:tcPr>
          <w:p w14:paraId="6F664998" w14:textId="77777777" w:rsidR="00790440" w:rsidRPr="00AA12A2" w:rsidRDefault="00790440" w:rsidP="00555014">
            <w:pPr>
              <w:pStyle w:val="Footer"/>
              <w:keepNext/>
              <w:keepLines/>
              <w:tabs>
                <w:tab w:val="clear" w:pos="4320"/>
                <w:tab w:val="clear" w:pos="8640"/>
              </w:tabs>
              <w:spacing w:beforeLines="20" w:before="48" w:afterLines="20" w:after="48"/>
              <w:rPr>
                <w:rFonts w:ascii="Garamond" w:hAnsi="Garamond"/>
                <w:b/>
                <w:sz w:val="20"/>
                <w:szCs w:val="20"/>
              </w:rPr>
            </w:pPr>
            <w:r w:rsidRPr="00AA12A2">
              <w:rPr>
                <w:rFonts w:ascii="Garamond" w:hAnsi="Garamond"/>
                <w:b/>
                <w:sz w:val="20"/>
                <w:szCs w:val="20"/>
              </w:rPr>
              <w:t>1</w:t>
            </w:r>
          </w:p>
        </w:tc>
        <w:tc>
          <w:tcPr>
            <w:tcW w:w="1102" w:type="dxa"/>
            <w:tcBorders>
              <w:top w:val="single" w:sz="12" w:space="0" w:color="000000"/>
              <w:bottom w:val="single" w:sz="4" w:space="0" w:color="auto"/>
            </w:tcBorders>
          </w:tcPr>
          <w:p w14:paraId="4222460D" w14:textId="7BFC2567" w:rsidR="00790440" w:rsidRPr="00AA12A2" w:rsidRDefault="00790440" w:rsidP="00555014">
            <w:pPr>
              <w:pStyle w:val="Footer"/>
              <w:keepNext/>
              <w:keepLines/>
              <w:spacing w:beforeLines="20" w:before="48" w:afterLines="20" w:after="48"/>
              <w:jc w:val="center"/>
              <w:rPr>
                <w:rFonts w:ascii="Garamond" w:hAnsi="Garamond"/>
                <w:sz w:val="20"/>
                <w:szCs w:val="20"/>
              </w:rPr>
            </w:pPr>
            <w:r w:rsidRPr="00AA12A2">
              <w:rPr>
                <w:rFonts w:ascii="Garamond" w:hAnsi="Garamond"/>
                <w:sz w:val="20"/>
                <w:szCs w:val="20"/>
              </w:rPr>
              <w:t>1-19</w:t>
            </w:r>
          </w:p>
        </w:tc>
        <w:tc>
          <w:tcPr>
            <w:tcW w:w="1212" w:type="dxa"/>
            <w:tcBorders>
              <w:top w:val="single" w:sz="12" w:space="0" w:color="000000"/>
              <w:bottom w:val="single" w:sz="4" w:space="0" w:color="auto"/>
            </w:tcBorders>
          </w:tcPr>
          <w:p w14:paraId="37E6480D" w14:textId="58DE0529" w:rsidR="00790440" w:rsidRPr="00AA12A2" w:rsidRDefault="00790440" w:rsidP="00555014">
            <w:pPr>
              <w:keepNext/>
              <w:keepLines/>
              <w:spacing w:beforeLines="20" w:before="48" w:afterLines="20" w:after="48"/>
              <w:rPr>
                <w:rFonts w:ascii="Garamond" w:hAnsi="Garamond"/>
                <w:sz w:val="20"/>
                <w:szCs w:val="20"/>
              </w:rPr>
            </w:pPr>
            <w:proofErr w:type="spellStart"/>
            <w:r w:rsidRPr="00AA12A2">
              <w:rPr>
                <w:rFonts w:ascii="Garamond" w:hAnsi="Garamond"/>
                <w:sz w:val="20"/>
                <w:szCs w:val="20"/>
              </w:rPr>
              <w:t>Kammen</w:t>
            </w:r>
            <w:proofErr w:type="spellEnd"/>
            <w:r w:rsidRPr="00AA12A2">
              <w:rPr>
                <w:rFonts w:ascii="Garamond" w:hAnsi="Garamond"/>
                <w:sz w:val="20"/>
                <w:szCs w:val="20"/>
              </w:rPr>
              <w:t xml:space="preserve"> </w:t>
            </w:r>
          </w:p>
        </w:tc>
        <w:tc>
          <w:tcPr>
            <w:tcW w:w="5843" w:type="dxa"/>
            <w:tcBorders>
              <w:top w:val="single" w:sz="12" w:space="0" w:color="000000"/>
              <w:bottom w:val="single" w:sz="4" w:space="0" w:color="auto"/>
            </w:tcBorders>
          </w:tcPr>
          <w:p w14:paraId="6BB5249D" w14:textId="5A8AD84D" w:rsidR="00790440" w:rsidRPr="00255F03" w:rsidRDefault="00790440" w:rsidP="00255F03">
            <w:pPr>
              <w:keepNext/>
              <w:keepLines/>
              <w:spacing w:beforeLines="20" w:before="48" w:afterLines="20" w:after="48"/>
              <w:ind w:right="-920"/>
              <w:jc w:val="both"/>
              <w:rPr>
                <w:rFonts w:ascii="Garamond" w:hAnsi="Garamond"/>
                <w:b/>
                <w:bCs/>
                <w:sz w:val="20"/>
                <w:szCs w:val="20"/>
              </w:rPr>
            </w:pPr>
            <w:r w:rsidRPr="00255F03">
              <w:rPr>
                <w:rFonts w:ascii="Garamond" w:hAnsi="Garamond"/>
                <w:b/>
                <w:bCs/>
                <w:sz w:val="20"/>
                <w:szCs w:val="20"/>
              </w:rPr>
              <w:t>1</w:t>
            </w:r>
            <w:r>
              <w:rPr>
                <w:rFonts w:ascii="Garamond" w:hAnsi="Garamond"/>
                <w:b/>
                <w:bCs/>
                <w:sz w:val="20"/>
                <w:szCs w:val="20"/>
              </w:rPr>
              <w:t xml:space="preserve">     </w:t>
            </w:r>
            <w:r w:rsidRPr="00255F03">
              <w:rPr>
                <w:rFonts w:ascii="Garamond" w:hAnsi="Garamond"/>
                <w:b/>
                <w:bCs/>
                <w:sz w:val="20"/>
                <w:szCs w:val="20"/>
              </w:rPr>
              <w:t>Overview of the climate–justice nexus</w:t>
            </w:r>
          </w:p>
          <w:p w14:paraId="5BB96CC2" w14:textId="53AC2084" w:rsidR="00790440" w:rsidRPr="00255F03" w:rsidRDefault="00790440" w:rsidP="00255F03">
            <w:r w:rsidRPr="00AA12A2">
              <w:rPr>
                <w:rFonts w:ascii="Garamond" w:hAnsi="Garamond"/>
                <w:sz w:val="20"/>
                <w:szCs w:val="20"/>
              </w:rPr>
              <w:t xml:space="preserve">No field </w:t>
            </w:r>
            <w:r w:rsidR="003D7B73">
              <w:rPr>
                <w:rFonts w:ascii="Garamond" w:hAnsi="Garamond"/>
                <w:sz w:val="20"/>
                <w:szCs w:val="20"/>
              </w:rPr>
              <w:t>engagement</w:t>
            </w:r>
            <w:r w:rsidRPr="00AA12A2">
              <w:rPr>
                <w:rFonts w:ascii="Garamond" w:hAnsi="Garamond"/>
                <w:sz w:val="20"/>
                <w:szCs w:val="20"/>
              </w:rPr>
              <w:t xml:space="preserve"> or section meetings [Week</w:t>
            </w:r>
            <w:r>
              <w:rPr>
                <w:rFonts w:ascii="Garamond" w:hAnsi="Garamond"/>
                <w:sz w:val="20"/>
                <w:szCs w:val="20"/>
              </w:rPr>
              <w:t xml:space="preserve"> 1]</w:t>
            </w:r>
          </w:p>
        </w:tc>
        <w:tc>
          <w:tcPr>
            <w:tcW w:w="720" w:type="dxa"/>
            <w:vMerge w:val="restart"/>
            <w:tcBorders>
              <w:top w:val="single" w:sz="12" w:space="0" w:color="000000"/>
            </w:tcBorders>
            <w:shd w:val="clear" w:color="auto" w:fill="000000" w:themeFill="text1"/>
          </w:tcPr>
          <w:p w14:paraId="1866E0B5" w14:textId="4B075FFD" w:rsidR="00790440" w:rsidRPr="00AA12A2" w:rsidRDefault="00790440" w:rsidP="00255F03">
            <w:pPr>
              <w:keepNext/>
              <w:keepLines/>
              <w:tabs>
                <w:tab w:val="left" w:pos="368"/>
              </w:tabs>
              <w:spacing w:beforeLines="20" w:before="48" w:afterLines="20" w:after="48"/>
              <w:ind w:right="-920"/>
              <w:jc w:val="both"/>
              <w:rPr>
                <w:rFonts w:ascii="Garamond" w:hAnsi="Garamond"/>
                <w:sz w:val="20"/>
                <w:szCs w:val="20"/>
              </w:rPr>
            </w:pPr>
          </w:p>
        </w:tc>
      </w:tr>
      <w:tr w:rsidR="00790440" w:rsidRPr="009E0158" w14:paraId="1AEB0174" w14:textId="7DEAC2FD" w:rsidTr="005661E3">
        <w:trPr>
          <w:trHeight w:val="280"/>
        </w:trPr>
        <w:tc>
          <w:tcPr>
            <w:tcW w:w="558" w:type="dxa"/>
            <w:vMerge w:val="restart"/>
            <w:tcBorders>
              <w:top w:val="single" w:sz="4" w:space="0" w:color="auto"/>
            </w:tcBorders>
          </w:tcPr>
          <w:p w14:paraId="21C544EA" w14:textId="77777777" w:rsidR="00790440" w:rsidRPr="00AA12A2" w:rsidRDefault="00790440" w:rsidP="00555014">
            <w:pPr>
              <w:pStyle w:val="Footer"/>
              <w:keepNext/>
              <w:keepLines/>
              <w:tabs>
                <w:tab w:val="clear" w:pos="4320"/>
                <w:tab w:val="clear" w:pos="8640"/>
              </w:tabs>
              <w:spacing w:beforeLines="20" w:before="48" w:afterLines="20" w:after="48"/>
              <w:rPr>
                <w:rFonts w:ascii="Garamond" w:hAnsi="Garamond"/>
                <w:b/>
                <w:sz w:val="20"/>
                <w:szCs w:val="20"/>
              </w:rPr>
            </w:pPr>
            <w:r w:rsidRPr="00AA12A2">
              <w:rPr>
                <w:rFonts w:ascii="Garamond" w:hAnsi="Garamond"/>
                <w:b/>
                <w:sz w:val="20"/>
                <w:szCs w:val="20"/>
              </w:rPr>
              <w:t>2</w:t>
            </w:r>
          </w:p>
        </w:tc>
        <w:tc>
          <w:tcPr>
            <w:tcW w:w="1102" w:type="dxa"/>
            <w:tcBorders>
              <w:top w:val="single" w:sz="4" w:space="0" w:color="auto"/>
              <w:bottom w:val="single" w:sz="6" w:space="0" w:color="000000"/>
            </w:tcBorders>
          </w:tcPr>
          <w:p w14:paraId="27F17CAE" w14:textId="2CB6A64A" w:rsidR="00790440" w:rsidRPr="00AA12A2" w:rsidRDefault="00790440" w:rsidP="00F334F4">
            <w:pPr>
              <w:pStyle w:val="Footer"/>
              <w:keepNext/>
              <w:keepLines/>
              <w:tabs>
                <w:tab w:val="clear" w:pos="4320"/>
                <w:tab w:val="clear" w:pos="8640"/>
              </w:tabs>
              <w:spacing w:beforeLines="20" w:before="48" w:afterLines="20" w:after="48"/>
              <w:jc w:val="center"/>
              <w:rPr>
                <w:rFonts w:ascii="Garamond" w:hAnsi="Garamond"/>
                <w:sz w:val="20"/>
                <w:szCs w:val="20"/>
              </w:rPr>
            </w:pPr>
            <w:r w:rsidRPr="00AA12A2">
              <w:rPr>
                <w:rFonts w:ascii="Garamond" w:hAnsi="Garamond"/>
                <w:sz w:val="20"/>
                <w:szCs w:val="20"/>
              </w:rPr>
              <w:t>1-26</w:t>
            </w:r>
          </w:p>
        </w:tc>
        <w:tc>
          <w:tcPr>
            <w:tcW w:w="1212" w:type="dxa"/>
            <w:tcBorders>
              <w:top w:val="single" w:sz="4" w:space="0" w:color="auto"/>
            </w:tcBorders>
          </w:tcPr>
          <w:p w14:paraId="7648F779" w14:textId="6C239922" w:rsidR="00790440" w:rsidRPr="00AA12A2" w:rsidRDefault="00790440" w:rsidP="00F334F4">
            <w:pPr>
              <w:keepNext/>
              <w:keepLines/>
              <w:spacing w:beforeLines="20" w:before="48" w:afterLines="20" w:after="48"/>
              <w:ind w:left="1440" w:hanging="1440"/>
              <w:rPr>
                <w:rFonts w:ascii="Garamond" w:hAnsi="Garamond"/>
                <w:sz w:val="20"/>
                <w:szCs w:val="20"/>
              </w:rPr>
            </w:pPr>
            <w:proofErr w:type="spellStart"/>
            <w:r w:rsidRPr="00AA12A2">
              <w:rPr>
                <w:rFonts w:ascii="Garamond" w:hAnsi="Garamond"/>
                <w:sz w:val="20"/>
                <w:szCs w:val="20"/>
              </w:rPr>
              <w:t>Kammen</w:t>
            </w:r>
            <w:proofErr w:type="spellEnd"/>
          </w:p>
        </w:tc>
        <w:tc>
          <w:tcPr>
            <w:tcW w:w="5843" w:type="dxa"/>
            <w:tcBorders>
              <w:top w:val="single" w:sz="4" w:space="0" w:color="auto"/>
            </w:tcBorders>
          </w:tcPr>
          <w:p w14:paraId="7D9A431A" w14:textId="77777777" w:rsidR="00790440" w:rsidRPr="00AA12A2" w:rsidRDefault="00790440" w:rsidP="00255F03">
            <w:pPr>
              <w:keepNext/>
              <w:keepLines/>
              <w:spacing w:beforeLines="20" w:before="48" w:afterLines="20" w:after="48"/>
              <w:ind w:right="-920"/>
              <w:jc w:val="both"/>
              <w:rPr>
                <w:rFonts w:ascii="Garamond" w:hAnsi="Garamond"/>
                <w:sz w:val="20"/>
                <w:szCs w:val="20"/>
              </w:rPr>
            </w:pPr>
            <w:r w:rsidRPr="00AA12A2">
              <w:rPr>
                <w:rFonts w:ascii="Garamond" w:hAnsi="Garamond"/>
                <w:b/>
                <w:bCs/>
                <w:sz w:val="20"/>
                <w:szCs w:val="20"/>
              </w:rPr>
              <w:t>2</w:t>
            </w:r>
            <w:r w:rsidRPr="00AA12A2">
              <w:rPr>
                <w:rFonts w:ascii="Garamond" w:hAnsi="Garamond"/>
                <w:sz w:val="20"/>
                <w:szCs w:val="20"/>
              </w:rPr>
              <w:t xml:space="preserve">     </w:t>
            </w:r>
            <w:r w:rsidRPr="00AA12A2">
              <w:rPr>
                <w:rFonts w:ascii="Garamond" w:hAnsi="Garamond"/>
                <w:b/>
                <w:bCs/>
                <w:sz w:val="20"/>
                <w:szCs w:val="20"/>
              </w:rPr>
              <w:t>Climate science, overview</w:t>
            </w:r>
          </w:p>
        </w:tc>
        <w:tc>
          <w:tcPr>
            <w:tcW w:w="720" w:type="dxa"/>
            <w:vMerge/>
            <w:shd w:val="clear" w:color="auto" w:fill="000000" w:themeFill="text1"/>
          </w:tcPr>
          <w:p w14:paraId="684ADC1C" w14:textId="40BBBEFA" w:rsidR="00790440" w:rsidRPr="00AA12A2" w:rsidRDefault="00790440" w:rsidP="00255F03">
            <w:pPr>
              <w:keepNext/>
              <w:keepLines/>
              <w:spacing w:beforeLines="20" w:before="48" w:afterLines="20" w:after="48"/>
              <w:ind w:right="-920"/>
              <w:jc w:val="both"/>
              <w:rPr>
                <w:rFonts w:ascii="Garamond" w:hAnsi="Garamond"/>
                <w:sz w:val="20"/>
                <w:szCs w:val="20"/>
              </w:rPr>
            </w:pPr>
          </w:p>
        </w:tc>
      </w:tr>
      <w:tr w:rsidR="00790440" w:rsidRPr="009E0158" w14:paraId="4E64B1FE" w14:textId="7665BA6D" w:rsidTr="005661E3">
        <w:trPr>
          <w:trHeight w:val="280"/>
        </w:trPr>
        <w:tc>
          <w:tcPr>
            <w:tcW w:w="558" w:type="dxa"/>
            <w:vMerge/>
          </w:tcPr>
          <w:p w14:paraId="44A38C77" w14:textId="77777777" w:rsidR="00790440" w:rsidRPr="00AA12A2" w:rsidRDefault="00790440" w:rsidP="00555014">
            <w:pPr>
              <w:pStyle w:val="Footer"/>
              <w:keepNext/>
              <w:keepLines/>
              <w:tabs>
                <w:tab w:val="clear" w:pos="4320"/>
                <w:tab w:val="clear" w:pos="8640"/>
              </w:tabs>
              <w:spacing w:beforeLines="20" w:before="48" w:afterLines="20" w:after="48"/>
              <w:rPr>
                <w:rFonts w:ascii="Garamond" w:hAnsi="Garamond"/>
                <w:b/>
                <w:sz w:val="20"/>
                <w:szCs w:val="20"/>
              </w:rPr>
            </w:pPr>
          </w:p>
        </w:tc>
        <w:tc>
          <w:tcPr>
            <w:tcW w:w="1102" w:type="dxa"/>
            <w:tcBorders>
              <w:top w:val="single" w:sz="6" w:space="0" w:color="000000"/>
              <w:bottom w:val="single" w:sz="6" w:space="0" w:color="000000"/>
            </w:tcBorders>
          </w:tcPr>
          <w:p w14:paraId="51509C74" w14:textId="42265ED9" w:rsidR="00790440" w:rsidRPr="00AA12A2" w:rsidRDefault="00790440" w:rsidP="00555014">
            <w:pPr>
              <w:pStyle w:val="Footer"/>
              <w:keepNext/>
              <w:keepLines/>
              <w:tabs>
                <w:tab w:val="clear" w:pos="4320"/>
                <w:tab w:val="clear" w:pos="8640"/>
              </w:tabs>
              <w:spacing w:beforeLines="20" w:before="48" w:afterLines="20" w:after="48"/>
              <w:jc w:val="center"/>
              <w:rPr>
                <w:rFonts w:ascii="Garamond" w:hAnsi="Garamond"/>
                <w:sz w:val="20"/>
                <w:szCs w:val="20"/>
              </w:rPr>
            </w:pPr>
            <w:r w:rsidRPr="00AA12A2">
              <w:rPr>
                <w:rFonts w:ascii="Garamond" w:hAnsi="Garamond"/>
                <w:sz w:val="20"/>
                <w:szCs w:val="20"/>
              </w:rPr>
              <w:t>1-28</w:t>
            </w:r>
          </w:p>
        </w:tc>
        <w:tc>
          <w:tcPr>
            <w:tcW w:w="1212" w:type="dxa"/>
          </w:tcPr>
          <w:p w14:paraId="1C8EE536" w14:textId="4784F207" w:rsidR="00790440" w:rsidRPr="00AA12A2" w:rsidRDefault="00790440" w:rsidP="00555014">
            <w:pPr>
              <w:keepNext/>
              <w:keepLines/>
              <w:spacing w:beforeLines="20" w:before="48" w:afterLines="20" w:after="48"/>
              <w:rPr>
                <w:rFonts w:ascii="Garamond" w:hAnsi="Garamond"/>
                <w:sz w:val="20"/>
                <w:szCs w:val="20"/>
                <w:highlight w:val="lightGray"/>
              </w:rPr>
            </w:pPr>
            <w:r w:rsidRPr="00AA12A2">
              <w:rPr>
                <w:rFonts w:ascii="Garamond" w:hAnsi="Garamond"/>
                <w:sz w:val="20"/>
                <w:szCs w:val="20"/>
              </w:rPr>
              <w:t>Team</w:t>
            </w:r>
          </w:p>
        </w:tc>
        <w:tc>
          <w:tcPr>
            <w:tcW w:w="5843" w:type="dxa"/>
          </w:tcPr>
          <w:p w14:paraId="6109507E" w14:textId="032F4242" w:rsidR="00790440" w:rsidRPr="00AA12A2" w:rsidRDefault="00790440" w:rsidP="00255F03">
            <w:pPr>
              <w:keepNext/>
              <w:keepLines/>
              <w:tabs>
                <w:tab w:val="left" w:pos="368"/>
              </w:tabs>
              <w:spacing w:beforeLines="20" w:before="48" w:afterLines="20" w:after="48"/>
              <w:ind w:right="-920"/>
              <w:rPr>
                <w:rFonts w:ascii="Garamond" w:hAnsi="Garamond"/>
                <w:sz w:val="20"/>
                <w:szCs w:val="20"/>
              </w:rPr>
            </w:pPr>
            <w:r w:rsidRPr="00AA12A2">
              <w:rPr>
                <w:rFonts w:ascii="Garamond" w:hAnsi="Garamond"/>
                <w:sz w:val="20"/>
                <w:szCs w:val="20"/>
              </w:rPr>
              <w:t xml:space="preserve">3     Overview of field </w:t>
            </w:r>
            <w:r w:rsidR="003D7B73">
              <w:rPr>
                <w:rFonts w:ascii="Garamond" w:hAnsi="Garamond"/>
                <w:sz w:val="20"/>
                <w:szCs w:val="20"/>
              </w:rPr>
              <w:t>engagement</w:t>
            </w:r>
            <w:r w:rsidRPr="00AA12A2">
              <w:rPr>
                <w:rFonts w:ascii="Garamond" w:hAnsi="Garamond"/>
                <w:sz w:val="20"/>
                <w:szCs w:val="20"/>
              </w:rPr>
              <w:t xml:space="preserve"> investigations &amp; write-ups</w:t>
            </w:r>
          </w:p>
        </w:tc>
        <w:tc>
          <w:tcPr>
            <w:tcW w:w="720" w:type="dxa"/>
            <w:vMerge/>
            <w:shd w:val="clear" w:color="auto" w:fill="000000" w:themeFill="text1"/>
          </w:tcPr>
          <w:p w14:paraId="30FBFEA4" w14:textId="38D51166" w:rsidR="00790440" w:rsidRPr="00AA12A2" w:rsidRDefault="00790440" w:rsidP="00255F03">
            <w:pPr>
              <w:keepNext/>
              <w:keepLines/>
              <w:tabs>
                <w:tab w:val="left" w:pos="368"/>
              </w:tabs>
              <w:spacing w:beforeLines="20" w:before="48" w:afterLines="20" w:after="48"/>
              <w:ind w:right="-920"/>
              <w:rPr>
                <w:rFonts w:ascii="Garamond" w:hAnsi="Garamond"/>
                <w:sz w:val="20"/>
                <w:szCs w:val="20"/>
              </w:rPr>
            </w:pPr>
          </w:p>
        </w:tc>
      </w:tr>
      <w:tr w:rsidR="00790440" w:rsidRPr="009E0158" w14:paraId="227E8BB7" w14:textId="24972153" w:rsidTr="005661E3">
        <w:trPr>
          <w:trHeight w:val="280"/>
        </w:trPr>
        <w:tc>
          <w:tcPr>
            <w:tcW w:w="558" w:type="dxa"/>
            <w:vMerge w:val="restart"/>
          </w:tcPr>
          <w:p w14:paraId="080D4401" w14:textId="77777777" w:rsidR="00790440" w:rsidRPr="00AA12A2" w:rsidRDefault="00790440" w:rsidP="00555014">
            <w:pPr>
              <w:pStyle w:val="Footer"/>
              <w:keepNext/>
              <w:keepLines/>
              <w:tabs>
                <w:tab w:val="clear" w:pos="4320"/>
                <w:tab w:val="clear" w:pos="8640"/>
              </w:tabs>
              <w:spacing w:beforeLines="20" w:before="48" w:afterLines="20" w:after="48"/>
              <w:rPr>
                <w:rFonts w:ascii="Garamond" w:hAnsi="Garamond"/>
                <w:b/>
                <w:sz w:val="20"/>
                <w:szCs w:val="20"/>
              </w:rPr>
            </w:pPr>
            <w:r w:rsidRPr="00AA12A2">
              <w:rPr>
                <w:rFonts w:ascii="Garamond" w:hAnsi="Garamond"/>
                <w:b/>
                <w:sz w:val="20"/>
                <w:szCs w:val="20"/>
              </w:rPr>
              <w:t>3</w:t>
            </w:r>
          </w:p>
        </w:tc>
        <w:tc>
          <w:tcPr>
            <w:tcW w:w="1102" w:type="dxa"/>
            <w:tcBorders>
              <w:top w:val="single" w:sz="6" w:space="0" w:color="000000"/>
              <w:bottom w:val="single" w:sz="6" w:space="0" w:color="000000"/>
            </w:tcBorders>
          </w:tcPr>
          <w:p w14:paraId="7FF68EF6" w14:textId="2295BE66" w:rsidR="00790440" w:rsidRPr="00AA12A2" w:rsidRDefault="00790440"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2-2</w:t>
            </w:r>
          </w:p>
        </w:tc>
        <w:tc>
          <w:tcPr>
            <w:tcW w:w="1212" w:type="dxa"/>
          </w:tcPr>
          <w:p w14:paraId="30D760D7" w14:textId="77777777" w:rsidR="00790440" w:rsidRPr="00AA12A2" w:rsidRDefault="00790440" w:rsidP="00555014">
            <w:pPr>
              <w:keepNext/>
              <w:keepLines/>
              <w:spacing w:beforeLines="20" w:before="48" w:afterLines="20" w:after="48"/>
              <w:rPr>
                <w:rFonts w:ascii="Garamond" w:hAnsi="Garamond"/>
                <w:sz w:val="20"/>
                <w:szCs w:val="20"/>
              </w:rPr>
            </w:pPr>
            <w:proofErr w:type="spellStart"/>
            <w:r w:rsidRPr="00AA12A2">
              <w:rPr>
                <w:rFonts w:ascii="Garamond" w:hAnsi="Garamond"/>
                <w:sz w:val="20"/>
                <w:szCs w:val="20"/>
              </w:rPr>
              <w:t>Kammen</w:t>
            </w:r>
            <w:proofErr w:type="spellEnd"/>
          </w:p>
        </w:tc>
        <w:tc>
          <w:tcPr>
            <w:tcW w:w="5843" w:type="dxa"/>
          </w:tcPr>
          <w:p w14:paraId="5AC8E835" w14:textId="77777777" w:rsidR="00790440" w:rsidRPr="00AA12A2" w:rsidRDefault="00790440" w:rsidP="00255F03">
            <w:pPr>
              <w:keepNext/>
              <w:keepLines/>
              <w:tabs>
                <w:tab w:val="left" w:pos="368"/>
              </w:tabs>
              <w:spacing w:beforeLines="20" w:before="48" w:afterLines="20" w:after="48"/>
              <w:ind w:right="-920"/>
              <w:rPr>
                <w:rFonts w:ascii="Garamond" w:hAnsi="Garamond"/>
                <w:sz w:val="20"/>
                <w:szCs w:val="20"/>
              </w:rPr>
            </w:pPr>
            <w:r w:rsidRPr="00AA12A2">
              <w:rPr>
                <w:rFonts w:ascii="Garamond" w:hAnsi="Garamond"/>
                <w:sz w:val="20"/>
                <w:szCs w:val="20"/>
              </w:rPr>
              <w:t xml:space="preserve">4     </w:t>
            </w:r>
            <w:r w:rsidRPr="00AA12A2">
              <w:rPr>
                <w:rFonts w:ascii="Garamond" w:hAnsi="Garamond"/>
                <w:b/>
                <w:bCs/>
                <w:sz w:val="20"/>
                <w:szCs w:val="20"/>
              </w:rPr>
              <w:t>Theories of justice</w:t>
            </w:r>
          </w:p>
        </w:tc>
        <w:tc>
          <w:tcPr>
            <w:tcW w:w="720" w:type="dxa"/>
            <w:vMerge/>
            <w:shd w:val="clear" w:color="auto" w:fill="000000" w:themeFill="text1"/>
          </w:tcPr>
          <w:p w14:paraId="51AADA1E" w14:textId="0C4C00D7" w:rsidR="00790440" w:rsidRPr="00AA12A2" w:rsidRDefault="00790440" w:rsidP="00255F03">
            <w:pPr>
              <w:keepNext/>
              <w:keepLines/>
              <w:tabs>
                <w:tab w:val="left" w:pos="368"/>
              </w:tabs>
              <w:spacing w:beforeLines="20" w:before="48" w:afterLines="20" w:after="48"/>
              <w:ind w:right="-920"/>
              <w:rPr>
                <w:rFonts w:ascii="Garamond" w:hAnsi="Garamond"/>
                <w:sz w:val="20"/>
                <w:szCs w:val="20"/>
              </w:rPr>
            </w:pPr>
          </w:p>
        </w:tc>
      </w:tr>
      <w:tr w:rsidR="00A71B12" w:rsidRPr="009E0158" w14:paraId="0D996B8C" w14:textId="1D759B88" w:rsidTr="00790440">
        <w:trPr>
          <w:trHeight w:val="280"/>
        </w:trPr>
        <w:tc>
          <w:tcPr>
            <w:tcW w:w="558" w:type="dxa"/>
            <w:vMerge/>
          </w:tcPr>
          <w:p w14:paraId="6BC2A4A6" w14:textId="77777777" w:rsidR="00A71B12" w:rsidRPr="00AA12A2" w:rsidRDefault="00A71B12" w:rsidP="00555014">
            <w:pPr>
              <w:pStyle w:val="Footer"/>
              <w:keepNext/>
              <w:keepLines/>
              <w:tabs>
                <w:tab w:val="clear" w:pos="4320"/>
                <w:tab w:val="clear" w:pos="8640"/>
              </w:tabs>
              <w:spacing w:beforeLines="20" w:before="48" w:afterLines="20" w:after="48"/>
              <w:rPr>
                <w:rFonts w:ascii="Garamond" w:hAnsi="Garamond"/>
                <w:b/>
                <w:sz w:val="20"/>
                <w:szCs w:val="20"/>
              </w:rPr>
            </w:pPr>
          </w:p>
        </w:tc>
        <w:tc>
          <w:tcPr>
            <w:tcW w:w="1102" w:type="dxa"/>
            <w:tcBorders>
              <w:top w:val="single" w:sz="6" w:space="0" w:color="000000"/>
            </w:tcBorders>
          </w:tcPr>
          <w:p w14:paraId="253364D9" w14:textId="30D2CC52" w:rsidR="00A71B12" w:rsidRPr="00AA12A2" w:rsidRDefault="00A71B12"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2-4</w:t>
            </w:r>
          </w:p>
        </w:tc>
        <w:tc>
          <w:tcPr>
            <w:tcW w:w="1212" w:type="dxa"/>
          </w:tcPr>
          <w:p w14:paraId="3FB0AC14" w14:textId="525DBA51" w:rsidR="00A71B12" w:rsidRPr="00AA12A2" w:rsidRDefault="00A71B12" w:rsidP="00555014">
            <w:pPr>
              <w:keepNext/>
              <w:keepLines/>
              <w:spacing w:beforeLines="20" w:before="48" w:afterLines="20" w:after="48"/>
              <w:rPr>
                <w:rFonts w:ascii="Garamond" w:hAnsi="Garamond"/>
                <w:sz w:val="20"/>
                <w:szCs w:val="20"/>
              </w:rPr>
            </w:pPr>
            <w:r w:rsidRPr="00AA12A2">
              <w:rPr>
                <w:rFonts w:ascii="Garamond" w:hAnsi="Garamond"/>
                <w:sz w:val="20"/>
                <w:szCs w:val="20"/>
              </w:rPr>
              <w:t>Team</w:t>
            </w:r>
          </w:p>
        </w:tc>
        <w:tc>
          <w:tcPr>
            <w:tcW w:w="5843" w:type="dxa"/>
          </w:tcPr>
          <w:p w14:paraId="5CBE139F" w14:textId="58238D1D" w:rsidR="00A71B12" w:rsidRPr="00AA12A2" w:rsidRDefault="00A71B12" w:rsidP="00255F03">
            <w:pPr>
              <w:keepNext/>
              <w:keepLines/>
              <w:tabs>
                <w:tab w:val="left" w:pos="368"/>
              </w:tabs>
              <w:spacing w:beforeLines="20" w:before="48" w:afterLines="20" w:after="48"/>
              <w:ind w:right="-920"/>
              <w:rPr>
                <w:rFonts w:ascii="Garamond" w:hAnsi="Garamond"/>
                <w:sz w:val="20"/>
                <w:szCs w:val="20"/>
              </w:rPr>
            </w:pPr>
            <w:r w:rsidRPr="00AA12A2">
              <w:rPr>
                <w:rFonts w:ascii="Garamond" w:hAnsi="Garamond"/>
                <w:sz w:val="20"/>
                <w:szCs w:val="20"/>
              </w:rPr>
              <w:t xml:space="preserve">5     Field </w:t>
            </w:r>
            <w:r w:rsidR="003D7B73">
              <w:rPr>
                <w:rFonts w:ascii="Garamond" w:hAnsi="Garamond"/>
                <w:sz w:val="20"/>
                <w:szCs w:val="20"/>
              </w:rPr>
              <w:t>Engagement</w:t>
            </w:r>
            <w:r w:rsidRPr="00AA12A2">
              <w:rPr>
                <w:rFonts w:ascii="Garamond" w:hAnsi="Garamond"/>
                <w:sz w:val="20"/>
                <w:szCs w:val="20"/>
              </w:rPr>
              <w:t xml:space="preserve"> #1: The Ecology Center</w:t>
            </w:r>
          </w:p>
        </w:tc>
        <w:tc>
          <w:tcPr>
            <w:tcW w:w="720" w:type="dxa"/>
            <w:vMerge w:val="restart"/>
            <w:textDirection w:val="tbRl"/>
            <w:vAlign w:val="center"/>
          </w:tcPr>
          <w:p w14:paraId="18FF97E8" w14:textId="68212220" w:rsidR="00415568" w:rsidRPr="00790440" w:rsidRDefault="003D7B73" w:rsidP="00790440">
            <w:pPr>
              <w:keepNext/>
              <w:keepLines/>
              <w:tabs>
                <w:tab w:val="left" w:pos="368"/>
              </w:tabs>
              <w:spacing w:beforeLines="20" w:before="48" w:afterLines="20" w:after="48"/>
              <w:ind w:left="-197" w:right="-197"/>
              <w:jc w:val="center"/>
              <w:rPr>
                <w:rFonts w:ascii="Garamond" w:hAnsi="Garamond"/>
                <w:b/>
                <w:bCs/>
                <w:sz w:val="18"/>
                <w:szCs w:val="18"/>
              </w:rPr>
            </w:pPr>
            <w:r>
              <w:rPr>
                <w:rFonts w:ascii="Garamond" w:hAnsi="Garamond"/>
                <w:b/>
                <w:bCs/>
                <w:sz w:val="18"/>
                <w:szCs w:val="18"/>
              </w:rPr>
              <w:t>Engagement</w:t>
            </w:r>
            <w:r w:rsidR="00A71B12" w:rsidRPr="00790440">
              <w:rPr>
                <w:rFonts w:ascii="Garamond" w:hAnsi="Garamond"/>
                <w:b/>
                <w:bCs/>
                <w:sz w:val="18"/>
                <w:szCs w:val="18"/>
              </w:rPr>
              <w:t xml:space="preserve"> #1</w:t>
            </w:r>
          </w:p>
          <w:p w14:paraId="77C64D89" w14:textId="604F4607" w:rsidR="00A71B12" w:rsidRPr="00415568" w:rsidRDefault="00A71B12" w:rsidP="00790440">
            <w:pPr>
              <w:keepNext/>
              <w:keepLines/>
              <w:tabs>
                <w:tab w:val="left" w:pos="368"/>
              </w:tabs>
              <w:spacing w:beforeLines="20" w:before="48" w:afterLines="20" w:after="48"/>
              <w:ind w:left="-197" w:right="-197"/>
              <w:jc w:val="center"/>
              <w:rPr>
                <w:rFonts w:ascii="Garamond" w:hAnsi="Garamond"/>
                <w:sz w:val="18"/>
                <w:szCs w:val="18"/>
              </w:rPr>
            </w:pPr>
            <w:r w:rsidRPr="00790440">
              <w:rPr>
                <w:rFonts w:ascii="Garamond" w:hAnsi="Garamond"/>
                <w:b/>
                <w:bCs/>
                <w:sz w:val="18"/>
                <w:szCs w:val="18"/>
              </w:rPr>
              <w:t>Ecology</w:t>
            </w:r>
            <w:r w:rsidR="00415568" w:rsidRPr="00790440">
              <w:rPr>
                <w:rFonts w:ascii="Garamond" w:hAnsi="Garamond"/>
                <w:b/>
                <w:bCs/>
                <w:sz w:val="18"/>
                <w:szCs w:val="18"/>
              </w:rPr>
              <w:t xml:space="preserve"> Center</w:t>
            </w:r>
          </w:p>
        </w:tc>
      </w:tr>
      <w:tr w:rsidR="00A71B12" w:rsidRPr="009E0158" w14:paraId="35CF4FA7" w14:textId="7A077A3A" w:rsidTr="00790440">
        <w:trPr>
          <w:trHeight w:val="280"/>
        </w:trPr>
        <w:tc>
          <w:tcPr>
            <w:tcW w:w="558" w:type="dxa"/>
            <w:vMerge w:val="restart"/>
          </w:tcPr>
          <w:p w14:paraId="51BF8731" w14:textId="77777777" w:rsidR="00A71B12" w:rsidRPr="00AA12A2" w:rsidRDefault="00A71B12" w:rsidP="00555014">
            <w:pPr>
              <w:pStyle w:val="Footer"/>
              <w:keepNext/>
              <w:keepLines/>
              <w:tabs>
                <w:tab w:val="clear" w:pos="4320"/>
                <w:tab w:val="clear" w:pos="8640"/>
              </w:tabs>
              <w:spacing w:beforeLines="20" w:before="48" w:afterLines="20" w:after="48"/>
              <w:rPr>
                <w:rFonts w:ascii="Garamond" w:hAnsi="Garamond"/>
                <w:b/>
                <w:sz w:val="20"/>
                <w:szCs w:val="20"/>
              </w:rPr>
            </w:pPr>
            <w:r w:rsidRPr="00AA12A2">
              <w:rPr>
                <w:rFonts w:ascii="Garamond" w:hAnsi="Garamond"/>
                <w:b/>
                <w:sz w:val="20"/>
                <w:szCs w:val="20"/>
              </w:rPr>
              <w:t>4</w:t>
            </w:r>
          </w:p>
        </w:tc>
        <w:tc>
          <w:tcPr>
            <w:tcW w:w="1102" w:type="dxa"/>
            <w:tcBorders>
              <w:bottom w:val="single" w:sz="6" w:space="0" w:color="000000"/>
            </w:tcBorders>
          </w:tcPr>
          <w:p w14:paraId="3BB23885" w14:textId="38C5E354" w:rsidR="00A71B12" w:rsidRPr="00AA12A2" w:rsidRDefault="00A71B12" w:rsidP="00555014">
            <w:pPr>
              <w:pStyle w:val="Footer"/>
              <w:keepNext/>
              <w:keepLines/>
              <w:tabs>
                <w:tab w:val="clear" w:pos="4320"/>
                <w:tab w:val="clear" w:pos="8640"/>
              </w:tabs>
              <w:spacing w:beforeLines="20" w:before="48" w:afterLines="20" w:after="48"/>
              <w:jc w:val="center"/>
              <w:rPr>
                <w:rFonts w:ascii="Garamond" w:hAnsi="Garamond"/>
                <w:sz w:val="20"/>
                <w:szCs w:val="20"/>
              </w:rPr>
            </w:pPr>
            <w:r w:rsidRPr="00AA12A2">
              <w:rPr>
                <w:rFonts w:ascii="Garamond" w:hAnsi="Garamond"/>
                <w:sz w:val="20"/>
                <w:szCs w:val="20"/>
              </w:rPr>
              <w:t>2-9</w:t>
            </w:r>
          </w:p>
        </w:tc>
        <w:tc>
          <w:tcPr>
            <w:tcW w:w="1212" w:type="dxa"/>
          </w:tcPr>
          <w:p w14:paraId="3F2F185D" w14:textId="77777777" w:rsidR="00A71B12" w:rsidRPr="00AA12A2" w:rsidRDefault="00A71B12" w:rsidP="00555014">
            <w:pPr>
              <w:keepNext/>
              <w:keepLines/>
              <w:spacing w:beforeLines="20" w:before="48" w:afterLines="20" w:after="48"/>
              <w:rPr>
                <w:rFonts w:ascii="Garamond" w:hAnsi="Garamond"/>
                <w:sz w:val="20"/>
                <w:szCs w:val="20"/>
              </w:rPr>
            </w:pPr>
            <w:proofErr w:type="spellStart"/>
            <w:r w:rsidRPr="00AA12A2">
              <w:rPr>
                <w:rFonts w:ascii="Garamond" w:hAnsi="Garamond"/>
                <w:sz w:val="20"/>
                <w:szCs w:val="20"/>
              </w:rPr>
              <w:t>Kammen</w:t>
            </w:r>
            <w:proofErr w:type="spellEnd"/>
          </w:p>
        </w:tc>
        <w:tc>
          <w:tcPr>
            <w:tcW w:w="5843" w:type="dxa"/>
          </w:tcPr>
          <w:p w14:paraId="052DC0A8" w14:textId="77777777" w:rsidR="00A71B12" w:rsidRPr="00AA12A2" w:rsidRDefault="00A71B12" w:rsidP="00255F03">
            <w:pPr>
              <w:keepNext/>
              <w:keepLines/>
              <w:tabs>
                <w:tab w:val="left" w:pos="368"/>
              </w:tabs>
              <w:spacing w:beforeLines="20" w:before="48" w:afterLines="20" w:after="48"/>
              <w:ind w:right="-920"/>
              <w:rPr>
                <w:rFonts w:ascii="Garamond" w:hAnsi="Garamond"/>
                <w:sz w:val="20"/>
                <w:szCs w:val="20"/>
              </w:rPr>
            </w:pPr>
            <w:r w:rsidRPr="00AA12A2">
              <w:rPr>
                <w:rFonts w:ascii="Garamond" w:hAnsi="Garamond"/>
                <w:b/>
                <w:bCs/>
                <w:sz w:val="20"/>
                <w:szCs w:val="20"/>
              </w:rPr>
              <w:t>6</w:t>
            </w:r>
            <w:r w:rsidRPr="00AA12A2">
              <w:rPr>
                <w:rFonts w:ascii="Garamond" w:hAnsi="Garamond"/>
                <w:sz w:val="20"/>
                <w:szCs w:val="20"/>
              </w:rPr>
              <w:t xml:space="preserve">     </w:t>
            </w:r>
            <w:r w:rsidRPr="00AA12A2">
              <w:rPr>
                <w:rFonts w:ascii="Garamond" w:hAnsi="Garamond"/>
                <w:b/>
                <w:bCs/>
                <w:sz w:val="20"/>
                <w:szCs w:val="20"/>
              </w:rPr>
              <w:t>Localized climate impacts: communities on the frontlines</w:t>
            </w:r>
          </w:p>
        </w:tc>
        <w:tc>
          <w:tcPr>
            <w:tcW w:w="720" w:type="dxa"/>
            <w:vMerge/>
            <w:vAlign w:val="center"/>
          </w:tcPr>
          <w:p w14:paraId="0CC67DA8" w14:textId="482D193B" w:rsidR="00A71B12" w:rsidRPr="00AA12A2" w:rsidRDefault="00A71B12" w:rsidP="00790440">
            <w:pPr>
              <w:keepNext/>
              <w:keepLines/>
              <w:tabs>
                <w:tab w:val="left" w:pos="368"/>
              </w:tabs>
              <w:spacing w:beforeLines="20" w:before="48" w:afterLines="20" w:after="48"/>
              <w:ind w:left="-197" w:right="-197"/>
              <w:jc w:val="center"/>
              <w:rPr>
                <w:rFonts w:ascii="Garamond" w:hAnsi="Garamond"/>
                <w:sz w:val="20"/>
                <w:szCs w:val="20"/>
              </w:rPr>
            </w:pPr>
          </w:p>
        </w:tc>
      </w:tr>
      <w:tr w:rsidR="00A71B12" w:rsidRPr="009E0158" w14:paraId="7FA25292" w14:textId="02B422D6" w:rsidTr="00790440">
        <w:trPr>
          <w:trHeight w:val="280"/>
        </w:trPr>
        <w:tc>
          <w:tcPr>
            <w:tcW w:w="558" w:type="dxa"/>
            <w:vMerge/>
          </w:tcPr>
          <w:p w14:paraId="6D2F874B" w14:textId="77777777" w:rsidR="00A71B12" w:rsidRPr="00AA12A2" w:rsidRDefault="00A71B12" w:rsidP="00555014">
            <w:pPr>
              <w:pStyle w:val="Footer"/>
              <w:keepNext/>
              <w:keepLines/>
              <w:tabs>
                <w:tab w:val="clear" w:pos="4320"/>
                <w:tab w:val="clear" w:pos="8640"/>
              </w:tabs>
              <w:spacing w:beforeLines="20" w:before="48" w:afterLines="20" w:after="48"/>
              <w:rPr>
                <w:rFonts w:ascii="Garamond" w:hAnsi="Garamond"/>
                <w:b/>
                <w:sz w:val="20"/>
                <w:szCs w:val="20"/>
              </w:rPr>
            </w:pPr>
          </w:p>
        </w:tc>
        <w:tc>
          <w:tcPr>
            <w:tcW w:w="1102" w:type="dxa"/>
            <w:tcBorders>
              <w:top w:val="single" w:sz="6" w:space="0" w:color="000000"/>
              <w:bottom w:val="single" w:sz="6" w:space="0" w:color="000000"/>
            </w:tcBorders>
          </w:tcPr>
          <w:p w14:paraId="536628FA" w14:textId="0EBFA67F" w:rsidR="00A71B12" w:rsidRPr="00AA12A2" w:rsidRDefault="00A71B12" w:rsidP="00555014">
            <w:pPr>
              <w:pStyle w:val="Footer"/>
              <w:keepNext/>
              <w:keepLines/>
              <w:tabs>
                <w:tab w:val="clear" w:pos="4320"/>
                <w:tab w:val="clear" w:pos="8640"/>
              </w:tabs>
              <w:spacing w:beforeLines="20" w:before="48" w:afterLines="20" w:after="48"/>
              <w:jc w:val="center"/>
              <w:rPr>
                <w:rFonts w:ascii="Garamond" w:hAnsi="Garamond"/>
                <w:sz w:val="20"/>
                <w:szCs w:val="20"/>
              </w:rPr>
            </w:pPr>
            <w:r w:rsidRPr="00AA12A2">
              <w:rPr>
                <w:rFonts w:ascii="Garamond" w:hAnsi="Garamond"/>
                <w:sz w:val="20"/>
                <w:szCs w:val="20"/>
              </w:rPr>
              <w:t>2-11</w:t>
            </w:r>
          </w:p>
        </w:tc>
        <w:tc>
          <w:tcPr>
            <w:tcW w:w="1212" w:type="dxa"/>
          </w:tcPr>
          <w:p w14:paraId="113EEBD8" w14:textId="746A7644" w:rsidR="00A71B12" w:rsidRPr="00AA12A2" w:rsidRDefault="00A71B12" w:rsidP="00555014">
            <w:pPr>
              <w:keepNext/>
              <w:keepLines/>
              <w:spacing w:beforeLines="20" w:before="48" w:afterLines="20" w:after="48"/>
              <w:rPr>
                <w:rFonts w:ascii="Garamond" w:hAnsi="Garamond"/>
                <w:sz w:val="20"/>
                <w:szCs w:val="20"/>
              </w:rPr>
            </w:pPr>
            <w:r w:rsidRPr="00AA12A2">
              <w:rPr>
                <w:rFonts w:ascii="Garamond" w:hAnsi="Garamond"/>
                <w:sz w:val="20"/>
                <w:szCs w:val="20"/>
              </w:rPr>
              <w:t>Team</w:t>
            </w:r>
          </w:p>
        </w:tc>
        <w:tc>
          <w:tcPr>
            <w:tcW w:w="5843" w:type="dxa"/>
          </w:tcPr>
          <w:p w14:paraId="30980880" w14:textId="2508D498" w:rsidR="00A71B12" w:rsidRPr="00AA12A2" w:rsidRDefault="00A71B12" w:rsidP="00255F03">
            <w:pPr>
              <w:pStyle w:val="BlockText"/>
              <w:keepNext/>
              <w:keepLines/>
              <w:tabs>
                <w:tab w:val="left" w:pos="368"/>
              </w:tabs>
              <w:spacing w:beforeLines="20" w:before="48" w:afterLines="20" w:after="48"/>
              <w:ind w:right="-920"/>
              <w:rPr>
                <w:rFonts w:ascii="Garamond" w:hAnsi="Garamond"/>
                <w:sz w:val="20"/>
                <w:szCs w:val="20"/>
              </w:rPr>
            </w:pPr>
            <w:r w:rsidRPr="00AA12A2">
              <w:rPr>
                <w:rFonts w:ascii="Garamond" w:hAnsi="Garamond"/>
                <w:sz w:val="20"/>
                <w:szCs w:val="20"/>
              </w:rPr>
              <w:t xml:space="preserve">7     Field </w:t>
            </w:r>
            <w:r w:rsidR="003D7B73">
              <w:rPr>
                <w:rFonts w:ascii="Garamond" w:hAnsi="Garamond"/>
                <w:sz w:val="20"/>
                <w:szCs w:val="20"/>
              </w:rPr>
              <w:t>Engagement</w:t>
            </w:r>
            <w:r w:rsidRPr="00AA12A2">
              <w:rPr>
                <w:rFonts w:ascii="Garamond" w:hAnsi="Garamond"/>
                <w:sz w:val="20"/>
                <w:szCs w:val="20"/>
              </w:rPr>
              <w:t xml:space="preserve"> #1: The Ecology Center</w:t>
            </w:r>
          </w:p>
        </w:tc>
        <w:tc>
          <w:tcPr>
            <w:tcW w:w="720" w:type="dxa"/>
            <w:vMerge/>
            <w:vAlign w:val="center"/>
          </w:tcPr>
          <w:p w14:paraId="35EA7BF6" w14:textId="53BDBA11" w:rsidR="00A71B12" w:rsidRPr="00AA12A2" w:rsidRDefault="00A71B12" w:rsidP="00790440">
            <w:pPr>
              <w:pStyle w:val="BlockText"/>
              <w:keepNext/>
              <w:keepLines/>
              <w:tabs>
                <w:tab w:val="left" w:pos="368"/>
              </w:tabs>
              <w:spacing w:beforeLines="20" w:before="48" w:afterLines="20" w:after="48"/>
              <w:ind w:left="-197" w:right="-197"/>
              <w:jc w:val="center"/>
              <w:rPr>
                <w:rFonts w:ascii="Garamond" w:hAnsi="Garamond"/>
                <w:sz w:val="20"/>
                <w:szCs w:val="20"/>
              </w:rPr>
            </w:pPr>
          </w:p>
        </w:tc>
      </w:tr>
      <w:tr w:rsidR="00A71B12" w:rsidRPr="009E0158" w14:paraId="1E210696" w14:textId="1AA692F1" w:rsidTr="00790440">
        <w:trPr>
          <w:trHeight w:val="280"/>
        </w:trPr>
        <w:tc>
          <w:tcPr>
            <w:tcW w:w="558" w:type="dxa"/>
            <w:vMerge w:val="restart"/>
          </w:tcPr>
          <w:p w14:paraId="1146B2D0" w14:textId="77777777" w:rsidR="00A71B12" w:rsidRPr="00AA12A2" w:rsidRDefault="00A71B12" w:rsidP="00555014">
            <w:pPr>
              <w:pStyle w:val="Footer"/>
              <w:keepNext/>
              <w:keepLines/>
              <w:tabs>
                <w:tab w:val="clear" w:pos="4320"/>
                <w:tab w:val="clear" w:pos="8640"/>
              </w:tabs>
              <w:spacing w:beforeLines="20" w:before="48" w:afterLines="20" w:after="48"/>
              <w:rPr>
                <w:rFonts w:ascii="Garamond" w:hAnsi="Garamond"/>
                <w:b/>
                <w:sz w:val="20"/>
                <w:szCs w:val="20"/>
              </w:rPr>
            </w:pPr>
            <w:r w:rsidRPr="00AA12A2">
              <w:rPr>
                <w:rFonts w:ascii="Garamond" w:hAnsi="Garamond"/>
                <w:b/>
                <w:sz w:val="20"/>
                <w:szCs w:val="20"/>
              </w:rPr>
              <w:t>5</w:t>
            </w:r>
          </w:p>
        </w:tc>
        <w:tc>
          <w:tcPr>
            <w:tcW w:w="1102" w:type="dxa"/>
            <w:tcBorders>
              <w:top w:val="single" w:sz="6" w:space="0" w:color="000000"/>
              <w:bottom w:val="single" w:sz="6" w:space="0" w:color="000000"/>
            </w:tcBorders>
          </w:tcPr>
          <w:p w14:paraId="60468E22" w14:textId="6BC57EF2" w:rsidR="00A71B12" w:rsidRPr="00AA12A2" w:rsidRDefault="00A71B12"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2-16</w:t>
            </w:r>
          </w:p>
        </w:tc>
        <w:tc>
          <w:tcPr>
            <w:tcW w:w="1212" w:type="dxa"/>
          </w:tcPr>
          <w:p w14:paraId="0DC78D84" w14:textId="77777777" w:rsidR="00A71B12" w:rsidRPr="00AA12A2" w:rsidRDefault="00A71B12" w:rsidP="00555014">
            <w:pPr>
              <w:keepNext/>
              <w:keepLines/>
              <w:spacing w:beforeLines="20" w:before="48" w:afterLines="20" w:after="48"/>
              <w:rPr>
                <w:rFonts w:ascii="Garamond" w:hAnsi="Garamond"/>
                <w:sz w:val="20"/>
                <w:szCs w:val="20"/>
              </w:rPr>
            </w:pPr>
            <w:proofErr w:type="spellStart"/>
            <w:r w:rsidRPr="00AA12A2">
              <w:rPr>
                <w:rFonts w:ascii="Garamond" w:hAnsi="Garamond"/>
                <w:sz w:val="20"/>
                <w:szCs w:val="20"/>
              </w:rPr>
              <w:t>Kammen</w:t>
            </w:r>
            <w:proofErr w:type="spellEnd"/>
          </w:p>
        </w:tc>
        <w:tc>
          <w:tcPr>
            <w:tcW w:w="5843" w:type="dxa"/>
          </w:tcPr>
          <w:p w14:paraId="44B044C1" w14:textId="733E4AC5" w:rsidR="00A71B12" w:rsidRPr="00AA12A2" w:rsidRDefault="00A71B12" w:rsidP="00255F03">
            <w:pPr>
              <w:keepNext/>
              <w:keepLines/>
              <w:tabs>
                <w:tab w:val="left" w:pos="368"/>
              </w:tabs>
              <w:spacing w:beforeLines="20" w:before="48" w:afterLines="20" w:after="48"/>
              <w:ind w:left="360" w:right="-920" w:hanging="360"/>
              <w:rPr>
                <w:rFonts w:ascii="Garamond" w:hAnsi="Garamond"/>
                <w:sz w:val="20"/>
                <w:szCs w:val="20"/>
              </w:rPr>
            </w:pPr>
            <w:r w:rsidRPr="00AA12A2">
              <w:rPr>
                <w:rFonts w:ascii="Garamond" w:hAnsi="Garamond"/>
                <w:b/>
                <w:bCs/>
                <w:sz w:val="20"/>
                <w:szCs w:val="20"/>
              </w:rPr>
              <w:t>8</w:t>
            </w:r>
            <w:r w:rsidRPr="00AA12A2">
              <w:rPr>
                <w:rFonts w:ascii="Garamond" w:hAnsi="Garamond"/>
                <w:sz w:val="20"/>
                <w:szCs w:val="20"/>
              </w:rPr>
              <w:t xml:space="preserve">     </w:t>
            </w:r>
            <w:r w:rsidR="009D5537">
              <w:rPr>
                <w:rFonts w:ascii="Garamond" w:hAnsi="Garamond"/>
                <w:b/>
                <w:bCs/>
                <w:sz w:val="20"/>
                <w:szCs w:val="20"/>
              </w:rPr>
              <w:t>Data science and environmental justice</w:t>
            </w:r>
            <w:r w:rsidRPr="00AA12A2">
              <w:rPr>
                <w:rFonts w:ascii="Garamond" w:hAnsi="Garamond"/>
                <w:sz w:val="20"/>
                <w:szCs w:val="20"/>
              </w:rPr>
              <w:t xml:space="preserve"> </w:t>
            </w:r>
          </w:p>
        </w:tc>
        <w:tc>
          <w:tcPr>
            <w:tcW w:w="720" w:type="dxa"/>
            <w:vMerge/>
            <w:vAlign w:val="center"/>
          </w:tcPr>
          <w:p w14:paraId="3B8CA84B" w14:textId="7781ABFF" w:rsidR="00A71B12" w:rsidRPr="00AA12A2" w:rsidRDefault="00A71B12" w:rsidP="00790440">
            <w:pPr>
              <w:keepNext/>
              <w:keepLines/>
              <w:tabs>
                <w:tab w:val="left" w:pos="368"/>
              </w:tabs>
              <w:spacing w:beforeLines="20" w:before="48" w:afterLines="20" w:after="48"/>
              <w:ind w:left="-197" w:right="-197" w:hanging="360"/>
              <w:jc w:val="center"/>
              <w:rPr>
                <w:rFonts w:ascii="Garamond" w:hAnsi="Garamond"/>
                <w:sz w:val="20"/>
                <w:szCs w:val="20"/>
              </w:rPr>
            </w:pPr>
          </w:p>
        </w:tc>
      </w:tr>
      <w:tr w:rsidR="00415568" w:rsidRPr="009E0158" w14:paraId="2DBB41C0" w14:textId="127BC986" w:rsidTr="00790440">
        <w:trPr>
          <w:trHeight w:val="280"/>
        </w:trPr>
        <w:tc>
          <w:tcPr>
            <w:tcW w:w="558" w:type="dxa"/>
            <w:vMerge/>
          </w:tcPr>
          <w:p w14:paraId="74066AF3" w14:textId="77777777" w:rsidR="00415568" w:rsidRPr="00AA12A2" w:rsidRDefault="00415568" w:rsidP="00555014">
            <w:pPr>
              <w:pStyle w:val="Footer"/>
              <w:keepNext/>
              <w:keepLines/>
              <w:tabs>
                <w:tab w:val="clear" w:pos="4320"/>
                <w:tab w:val="clear" w:pos="8640"/>
              </w:tabs>
              <w:spacing w:beforeLines="20" w:before="48" w:afterLines="20" w:after="48"/>
              <w:rPr>
                <w:rFonts w:ascii="Garamond" w:hAnsi="Garamond"/>
                <w:b/>
                <w:sz w:val="20"/>
                <w:szCs w:val="20"/>
              </w:rPr>
            </w:pPr>
          </w:p>
        </w:tc>
        <w:tc>
          <w:tcPr>
            <w:tcW w:w="1102" w:type="dxa"/>
            <w:tcBorders>
              <w:top w:val="single" w:sz="6" w:space="0" w:color="000000"/>
            </w:tcBorders>
          </w:tcPr>
          <w:p w14:paraId="3541F0E7" w14:textId="2B458B9A" w:rsidR="00415568" w:rsidRPr="00AA12A2" w:rsidRDefault="00415568"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2-18</w:t>
            </w:r>
          </w:p>
        </w:tc>
        <w:tc>
          <w:tcPr>
            <w:tcW w:w="1212" w:type="dxa"/>
          </w:tcPr>
          <w:p w14:paraId="3DC394E0" w14:textId="2B51E729" w:rsidR="00415568" w:rsidRPr="00AA12A2" w:rsidRDefault="00415568" w:rsidP="00555014">
            <w:pPr>
              <w:keepNext/>
              <w:keepLines/>
              <w:spacing w:beforeLines="20" w:before="48" w:afterLines="20" w:after="48"/>
              <w:rPr>
                <w:rFonts w:ascii="Garamond" w:hAnsi="Garamond"/>
                <w:sz w:val="20"/>
                <w:szCs w:val="20"/>
              </w:rPr>
            </w:pPr>
            <w:r w:rsidRPr="00AA12A2">
              <w:rPr>
                <w:rFonts w:ascii="Garamond" w:hAnsi="Garamond"/>
                <w:sz w:val="20"/>
                <w:szCs w:val="20"/>
              </w:rPr>
              <w:t>Team</w:t>
            </w:r>
          </w:p>
        </w:tc>
        <w:tc>
          <w:tcPr>
            <w:tcW w:w="5843" w:type="dxa"/>
          </w:tcPr>
          <w:p w14:paraId="14F1B543" w14:textId="5BAB9395" w:rsidR="00415568" w:rsidRPr="00AA12A2" w:rsidRDefault="00415568" w:rsidP="00255F03">
            <w:pPr>
              <w:ind w:right="-920"/>
              <w:rPr>
                <w:rFonts w:ascii="Garamond" w:hAnsi="Garamond"/>
                <w:sz w:val="20"/>
                <w:szCs w:val="20"/>
              </w:rPr>
            </w:pPr>
            <w:r w:rsidRPr="00AA12A2">
              <w:rPr>
                <w:rFonts w:ascii="Garamond" w:hAnsi="Garamond" w:cs="Arial"/>
                <w:sz w:val="20"/>
                <w:szCs w:val="20"/>
                <w:shd w:val="clear" w:color="auto" w:fill="FFFFFF"/>
              </w:rPr>
              <w:t xml:space="preserve">9     Field </w:t>
            </w:r>
            <w:r w:rsidR="003D7B73">
              <w:rPr>
                <w:rFonts w:ascii="Garamond" w:hAnsi="Garamond" w:cs="Arial"/>
                <w:sz w:val="20"/>
                <w:szCs w:val="20"/>
                <w:shd w:val="clear" w:color="auto" w:fill="FFFFFF"/>
              </w:rPr>
              <w:t>Engagement</w:t>
            </w:r>
            <w:r w:rsidRPr="00AA12A2">
              <w:rPr>
                <w:rFonts w:ascii="Garamond" w:hAnsi="Garamond" w:cs="Arial"/>
                <w:sz w:val="20"/>
                <w:szCs w:val="20"/>
                <w:shd w:val="clear" w:color="auto" w:fill="FFFFFF"/>
              </w:rPr>
              <w:t xml:space="preserve"> #2: Rosie the Riveter National Historical Park</w:t>
            </w:r>
          </w:p>
        </w:tc>
        <w:tc>
          <w:tcPr>
            <w:tcW w:w="720" w:type="dxa"/>
            <w:vMerge w:val="restart"/>
            <w:textDirection w:val="tbRl"/>
            <w:vAlign w:val="center"/>
          </w:tcPr>
          <w:p w14:paraId="07383DB9" w14:textId="402EBA6F" w:rsidR="00415568" w:rsidRPr="00790440" w:rsidRDefault="003D7B73" w:rsidP="00790440">
            <w:pPr>
              <w:ind w:left="-197" w:right="-197"/>
              <w:jc w:val="center"/>
              <w:rPr>
                <w:rFonts w:ascii="Garamond" w:hAnsi="Garamond"/>
                <w:b/>
                <w:bCs/>
                <w:sz w:val="18"/>
                <w:szCs w:val="18"/>
              </w:rPr>
            </w:pPr>
            <w:r>
              <w:rPr>
                <w:rFonts w:ascii="Garamond" w:hAnsi="Garamond"/>
                <w:b/>
                <w:bCs/>
                <w:sz w:val="18"/>
                <w:szCs w:val="18"/>
              </w:rPr>
              <w:t>Engagement</w:t>
            </w:r>
            <w:r w:rsidR="00790440" w:rsidRPr="00790440">
              <w:rPr>
                <w:rFonts w:ascii="Garamond" w:hAnsi="Garamond"/>
                <w:b/>
                <w:bCs/>
                <w:sz w:val="18"/>
                <w:szCs w:val="18"/>
              </w:rPr>
              <w:t xml:space="preserve"> #2</w:t>
            </w:r>
          </w:p>
          <w:p w14:paraId="13332FBE" w14:textId="5299DA55" w:rsidR="00790440" w:rsidRPr="00AA12A2" w:rsidRDefault="00790440" w:rsidP="00790440">
            <w:pPr>
              <w:ind w:left="-197" w:right="-197"/>
              <w:jc w:val="center"/>
              <w:rPr>
                <w:rFonts w:ascii="Garamond" w:hAnsi="Garamond"/>
                <w:sz w:val="20"/>
                <w:szCs w:val="20"/>
              </w:rPr>
            </w:pPr>
            <w:r w:rsidRPr="00790440">
              <w:rPr>
                <w:rFonts w:ascii="Garamond" w:hAnsi="Garamond"/>
                <w:b/>
                <w:bCs/>
                <w:sz w:val="18"/>
                <w:szCs w:val="18"/>
              </w:rPr>
              <w:t>Rosie Riveter</w:t>
            </w:r>
          </w:p>
        </w:tc>
      </w:tr>
      <w:tr w:rsidR="00415568" w:rsidRPr="009E0158" w14:paraId="5B5395B2" w14:textId="333572B4" w:rsidTr="00255F03">
        <w:trPr>
          <w:trHeight w:val="280"/>
        </w:trPr>
        <w:tc>
          <w:tcPr>
            <w:tcW w:w="558" w:type="dxa"/>
            <w:vMerge w:val="restart"/>
          </w:tcPr>
          <w:p w14:paraId="03D61F4C" w14:textId="77777777" w:rsidR="00415568" w:rsidRPr="00AA12A2" w:rsidRDefault="00415568" w:rsidP="00555014">
            <w:pPr>
              <w:pStyle w:val="Footer"/>
              <w:keepNext/>
              <w:keepLines/>
              <w:tabs>
                <w:tab w:val="clear" w:pos="4320"/>
                <w:tab w:val="clear" w:pos="8640"/>
              </w:tabs>
              <w:spacing w:beforeLines="20" w:before="48" w:afterLines="20" w:after="48"/>
              <w:rPr>
                <w:rFonts w:ascii="Garamond" w:hAnsi="Garamond"/>
                <w:b/>
                <w:sz w:val="20"/>
                <w:szCs w:val="20"/>
              </w:rPr>
            </w:pPr>
            <w:r w:rsidRPr="00AA12A2">
              <w:rPr>
                <w:rFonts w:ascii="Garamond" w:hAnsi="Garamond"/>
                <w:b/>
                <w:sz w:val="20"/>
                <w:szCs w:val="20"/>
              </w:rPr>
              <w:t>6</w:t>
            </w:r>
          </w:p>
        </w:tc>
        <w:tc>
          <w:tcPr>
            <w:tcW w:w="1102" w:type="dxa"/>
            <w:tcBorders>
              <w:bottom w:val="single" w:sz="6" w:space="0" w:color="000000"/>
            </w:tcBorders>
          </w:tcPr>
          <w:p w14:paraId="487B5118" w14:textId="147C2C04" w:rsidR="00415568" w:rsidRPr="00AA12A2" w:rsidRDefault="00415568" w:rsidP="00555014">
            <w:pPr>
              <w:pStyle w:val="Footer"/>
              <w:keepNext/>
              <w:keepLines/>
              <w:tabs>
                <w:tab w:val="clear" w:pos="4320"/>
                <w:tab w:val="clear" w:pos="8640"/>
              </w:tabs>
              <w:spacing w:beforeLines="20" w:before="48" w:afterLines="20" w:after="48"/>
              <w:jc w:val="center"/>
              <w:rPr>
                <w:rFonts w:ascii="Garamond" w:hAnsi="Garamond"/>
                <w:sz w:val="20"/>
                <w:szCs w:val="20"/>
              </w:rPr>
            </w:pPr>
            <w:r w:rsidRPr="00AA12A2">
              <w:rPr>
                <w:rFonts w:ascii="Garamond" w:hAnsi="Garamond"/>
                <w:sz w:val="20"/>
                <w:szCs w:val="20"/>
              </w:rPr>
              <w:t>2-23</w:t>
            </w:r>
          </w:p>
        </w:tc>
        <w:tc>
          <w:tcPr>
            <w:tcW w:w="1212" w:type="dxa"/>
          </w:tcPr>
          <w:p w14:paraId="3DE2DF2F" w14:textId="77777777" w:rsidR="00415568" w:rsidRPr="00AA12A2" w:rsidRDefault="00415568" w:rsidP="00555014">
            <w:pPr>
              <w:keepNext/>
              <w:keepLines/>
              <w:spacing w:beforeLines="20" w:before="48" w:afterLines="20" w:after="48"/>
              <w:rPr>
                <w:rFonts w:ascii="Garamond" w:hAnsi="Garamond"/>
                <w:sz w:val="20"/>
                <w:szCs w:val="20"/>
              </w:rPr>
            </w:pPr>
            <w:proofErr w:type="spellStart"/>
            <w:r w:rsidRPr="00AA12A2">
              <w:rPr>
                <w:rFonts w:ascii="Garamond" w:hAnsi="Garamond"/>
                <w:sz w:val="20"/>
                <w:szCs w:val="20"/>
              </w:rPr>
              <w:t>Kammen</w:t>
            </w:r>
            <w:proofErr w:type="spellEnd"/>
          </w:p>
        </w:tc>
        <w:tc>
          <w:tcPr>
            <w:tcW w:w="5843" w:type="dxa"/>
          </w:tcPr>
          <w:p w14:paraId="7953F668" w14:textId="534A2AAA" w:rsidR="00415568" w:rsidRPr="00AA12A2" w:rsidRDefault="00415568" w:rsidP="00255F03">
            <w:pPr>
              <w:pStyle w:val="ListParagraph"/>
              <w:keepNext/>
              <w:keepLines/>
              <w:numPr>
                <w:ilvl w:val="0"/>
                <w:numId w:val="5"/>
              </w:numPr>
              <w:tabs>
                <w:tab w:val="left" w:pos="368"/>
                <w:tab w:val="left" w:pos="1710"/>
                <w:tab w:val="left" w:pos="3438"/>
              </w:tabs>
              <w:spacing w:beforeLines="20" w:before="48" w:afterLines="20" w:after="48"/>
              <w:ind w:left="340" w:right="-920"/>
              <w:rPr>
                <w:rFonts w:ascii="Garamond" w:hAnsi="Garamond"/>
                <w:b/>
                <w:bCs/>
                <w:sz w:val="20"/>
                <w:szCs w:val="20"/>
              </w:rPr>
            </w:pPr>
            <w:r w:rsidRPr="00AA12A2">
              <w:rPr>
                <w:rFonts w:ascii="Garamond" w:hAnsi="Garamond"/>
                <w:b/>
                <w:bCs/>
                <w:sz w:val="20"/>
                <w:szCs w:val="20"/>
              </w:rPr>
              <w:t xml:space="preserve"> Race and climate impacts</w:t>
            </w:r>
            <w:r w:rsidR="00C5566E">
              <w:rPr>
                <w:rFonts w:ascii="Garamond" w:hAnsi="Garamond"/>
                <w:b/>
                <w:bCs/>
                <w:sz w:val="20"/>
                <w:szCs w:val="20"/>
              </w:rPr>
              <w:t xml:space="preserve">: </w:t>
            </w:r>
            <w:r w:rsidRPr="00AA12A2">
              <w:rPr>
                <w:rFonts w:ascii="Garamond" w:hAnsi="Garamond"/>
                <w:b/>
                <w:bCs/>
                <w:sz w:val="20"/>
                <w:szCs w:val="20"/>
              </w:rPr>
              <w:t>disparities</w:t>
            </w:r>
          </w:p>
        </w:tc>
        <w:tc>
          <w:tcPr>
            <w:tcW w:w="720" w:type="dxa"/>
            <w:vMerge/>
          </w:tcPr>
          <w:p w14:paraId="4398E345" w14:textId="458E25FB" w:rsidR="00415568" w:rsidRPr="00AA12A2" w:rsidRDefault="00415568" w:rsidP="00255F03">
            <w:pPr>
              <w:pStyle w:val="ListParagraph"/>
              <w:keepNext/>
              <w:keepLines/>
              <w:tabs>
                <w:tab w:val="left" w:pos="368"/>
                <w:tab w:val="left" w:pos="1710"/>
                <w:tab w:val="left" w:pos="3438"/>
              </w:tabs>
              <w:spacing w:beforeLines="20" w:before="48" w:afterLines="20" w:after="48"/>
              <w:ind w:left="340" w:right="-920"/>
              <w:rPr>
                <w:rFonts w:ascii="Garamond" w:hAnsi="Garamond"/>
                <w:b/>
                <w:bCs/>
                <w:sz w:val="20"/>
                <w:szCs w:val="20"/>
              </w:rPr>
            </w:pPr>
          </w:p>
        </w:tc>
      </w:tr>
      <w:tr w:rsidR="00415568" w:rsidRPr="009E0158" w14:paraId="27BE2465" w14:textId="15F500AA" w:rsidTr="00255F03">
        <w:trPr>
          <w:trHeight w:val="280"/>
        </w:trPr>
        <w:tc>
          <w:tcPr>
            <w:tcW w:w="558" w:type="dxa"/>
            <w:vMerge/>
          </w:tcPr>
          <w:p w14:paraId="30A2C061" w14:textId="77777777" w:rsidR="00415568" w:rsidRPr="00AA12A2" w:rsidRDefault="00415568" w:rsidP="00555014">
            <w:pPr>
              <w:pStyle w:val="Footer"/>
              <w:keepNext/>
              <w:keepLines/>
              <w:tabs>
                <w:tab w:val="clear" w:pos="4320"/>
                <w:tab w:val="clear" w:pos="8640"/>
              </w:tabs>
              <w:spacing w:beforeLines="20" w:before="48" w:afterLines="20" w:after="48"/>
              <w:rPr>
                <w:rFonts w:ascii="Garamond" w:hAnsi="Garamond"/>
                <w:b/>
                <w:sz w:val="20"/>
                <w:szCs w:val="20"/>
              </w:rPr>
            </w:pPr>
          </w:p>
        </w:tc>
        <w:tc>
          <w:tcPr>
            <w:tcW w:w="1102" w:type="dxa"/>
            <w:tcBorders>
              <w:top w:val="single" w:sz="6" w:space="0" w:color="000000"/>
              <w:bottom w:val="single" w:sz="6" w:space="0" w:color="000000"/>
            </w:tcBorders>
          </w:tcPr>
          <w:p w14:paraId="6EBB2699" w14:textId="46031AFF" w:rsidR="00415568" w:rsidRPr="00AA12A2" w:rsidRDefault="00415568" w:rsidP="00555014">
            <w:pPr>
              <w:pStyle w:val="Footer"/>
              <w:keepNext/>
              <w:keepLines/>
              <w:tabs>
                <w:tab w:val="clear" w:pos="4320"/>
                <w:tab w:val="clear" w:pos="8640"/>
              </w:tabs>
              <w:spacing w:beforeLines="20" w:before="48" w:afterLines="20" w:after="48"/>
              <w:jc w:val="center"/>
              <w:rPr>
                <w:rFonts w:ascii="Garamond" w:hAnsi="Garamond"/>
                <w:sz w:val="20"/>
                <w:szCs w:val="20"/>
              </w:rPr>
            </w:pPr>
            <w:r w:rsidRPr="00AA12A2">
              <w:rPr>
                <w:rFonts w:ascii="Garamond" w:hAnsi="Garamond"/>
                <w:sz w:val="20"/>
                <w:szCs w:val="20"/>
              </w:rPr>
              <w:t>2-25</w:t>
            </w:r>
          </w:p>
        </w:tc>
        <w:tc>
          <w:tcPr>
            <w:tcW w:w="1212" w:type="dxa"/>
          </w:tcPr>
          <w:p w14:paraId="1CC4A1DD" w14:textId="7617B826" w:rsidR="00415568" w:rsidRPr="00AA12A2" w:rsidRDefault="00415568" w:rsidP="00555014">
            <w:pPr>
              <w:keepNext/>
              <w:keepLines/>
              <w:spacing w:beforeLines="20" w:before="48" w:afterLines="20" w:after="48"/>
              <w:rPr>
                <w:rFonts w:ascii="Garamond" w:hAnsi="Garamond"/>
                <w:sz w:val="20"/>
                <w:szCs w:val="20"/>
              </w:rPr>
            </w:pPr>
            <w:r w:rsidRPr="00AA12A2">
              <w:rPr>
                <w:rFonts w:ascii="Garamond" w:hAnsi="Garamond"/>
                <w:sz w:val="20"/>
                <w:szCs w:val="20"/>
              </w:rPr>
              <w:t>Team</w:t>
            </w:r>
          </w:p>
        </w:tc>
        <w:tc>
          <w:tcPr>
            <w:tcW w:w="5843" w:type="dxa"/>
          </w:tcPr>
          <w:p w14:paraId="2EA57934" w14:textId="6BAED92C" w:rsidR="00415568" w:rsidRPr="00AA12A2" w:rsidRDefault="00415568" w:rsidP="00255F03">
            <w:pPr>
              <w:ind w:right="-920"/>
              <w:rPr>
                <w:rFonts w:ascii="Garamond" w:hAnsi="Garamond"/>
                <w:sz w:val="20"/>
                <w:szCs w:val="20"/>
              </w:rPr>
            </w:pPr>
            <w:r w:rsidRPr="00AA12A2">
              <w:rPr>
                <w:rFonts w:ascii="Garamond" w:hAnsi="Garamond"/>
                <w:sz w:val="20"/>
                <w:szCs w:val="20"/>
              </w:rPr>
              <w:t xml:space="preserve">11    </w:t>
            </w:r>
            <w:r w:rsidRPr="00AA12A2">
              <w:rPr>
                <w:rFonts w:ascii="Garamond" w:hAnsi="Garamond" w:cs="Arial"/>
                <w:sz w:val="20"/>
                <w:szCs w:val="20"/>
                <w:shd w:val="clear" w:color="auto" w:fill="FFFFFF"/>
              </w:rPr>
              <w:t xml:space="preserve">Field </w:t>
            </w:r>
            <w:r w:rsidR="003D7B73">
              <w:rPr>
                <w:rFonts w:ascii="Garamond" w:hAnsi="Garamond" w:cs="Arial"/>
                <w:sz w:val="20"/>
                <w:szCs w:val="20"/>
                <w:shd w:val="clear" w:color="auto" w:fill="FFFFFF"/>
              </w:rPr>
              <w:t>Engagement</w:t>
            </w:r>
            <w:r w:rsidRPr="00AA12A2">
              <w:rPr>
                <w:rFonts w:ascii="Garamond" w:hAnsi="Garamond" w:cs="Arial"/>
                <w:sz w:val="20"/>
                <w:szCs w:val="20"/>
                <w:shd w:val="clear" w:color="auto" w:fill="FFFFFF"/>
              </w:rPr>
              <w:t xml:space="preserve"> #2: Rosie the Riveter National Historical Park</w:t>
            </w:r>
          </w:p>
        </w:tc>
        <w:tc>
          <w:tcPr>
            <w:tcW w:w="720" w:type="dxa"/>
            <w:vMerge/>
          </w:tcPr>
          <w:p w14:paraId="3E824C83" w14:textId="25970B9E" w:rsidR="00415568" w:rsidRPr="00AA12A2" w:rsidRDefault="00415568" w:rsidP="00255F03">
            <w:pPr>
              <w:ind w:right="-920"/>
              <w:rPr>
                <w:rFonts w:ascii="Garamond" w:hAnsi="Garamond"/>
                <w:sz w:val="20"/>
                <w:szCs w:val="20"/>
              </w:rPr>
            </w:pPr>
          </w:p>
        </w:tc>
      </w:tr>
      <w:tr w:rsidR="00415568" w:rsidRPr="009E0158" w14:paraId="096BA4A9" w14:textId="44CABCC2" w:rsidTr="00255F03">
        <w:trPr>
          <w:trHeight w:val="280"/>
        </w:trPr>
        <w:tc>
          <w:tcPr>
            <w:tcW w:w="558" w:type="dxa"/>
            <w:vMerge w:val="restart"/>
          </w:tcPr>
          <w:p w14:paraId="4486F242" w14:textId="77777777" w:rsidR="00415568" w:rsidRPr="00AA12A2" w:rsidRDefault="00415568" w:rsidP="00555014">
            <w:pPr>
              <w:pStyle w:val="Footer"/>
              <w:keepNext/>
              <w:keepLines/>
              <w:tabs>
                <w:tab w:val="clear" w:pos="4320"/>
                <w:tab w:val="clear" w:pos="8640"/>
              </w:tabs>
              <w:spacing w:beforeLines="20" w:before="48" w:afterLines="20" w:after="48"/>
              <w:rPr>
                <w:rFonts w:ascii="Garamond" w:hAnsi="Garamond"/>
                <w:b/>
                <w:sz w:val="20"/>
                <w:szCs w:val="20"/>
              </w:rPr>
            </w:pPr>
            <w:r w:rsidRPr="00AA12A2">
              <w:rPr>
                <w:rFonts w:ascii="Garamond" w:hAnsi="Garamond"/>
                <w:b/>
                <w:sz w:val="20"/>
                <w:szCs w:val="20"/>
              </w:rPr>
              <w:t>7</w:t>
            </w:r>
          </w:p>
        </w:tc>
        <w:tc>
          <w:tcPr>
            <w:tcW w:w="1102" w:type="dxa"/>
            <w:tcBorders>
              <w:top w:val="single" w:sz="6" w:space="0" w:color="000000"/>
              <w:bottom w:val="single" w:sz="6" w:space="0" w:color="000000"/>
            </w:tcBorders>
          </w:tcPr>
          <w:p w14:paraId="0808B754" w14:textId="36736E70" w:rsidR="00415568" w:rsidRPr="00AA12A2" w:rsidRDefault="00415568" w:rsidP="00555014">
            <w:pPr>
              <w:pStyle w:val="Footer"/>
              <w:keepNext/>
              <w:keepLines/>
              <w:tabs>
                <w:tab w:val="clear" w:pos="4320"/>
                <w:tab w:val="clear" w:pos="8640"/>
              </w:tabs>
              <w:spacing w:beforeLines="20" w:before="48" w:afterLines="20" w:after="48"/>
              <w:jc w:val="center"/>
              <w:rPr>
                <w:rFonts w:ascii="Garamond" w:hAnsi="Garamond"/>
                <w:sz w:val="20"/>
                <w:szCs w:val="20"/>
              </w:rPr>
            </w:pPr>
            <w:r w:rsidRPr="00AA12A2">
              <w:rPr>
                <w:rFonts w:ascii="Garamond" w:hAnsi="Garamond"/>
                <w:sz w:val="20"/>
                <w:szCs w:val="20"/>
              </w:rPr>
              <w:t>3-2</w:t>
            </w:r>
          </w:p>
        </w:tc>
        <w:tc>
          <w:tcPr>
            <w:tcW w:w="1212" w:type="dxa"/>
          </w:tcPr>
          <w:p w14:paraId="516DD3D4" w14:textId="56E154DC" w:rsidR="00415568" w:rsidRPr="00AA12A2" w:rsidRDefault="00415568" w:rsidP="00555014">
            <w:pPr>
              <w:keepNext/>
              <w:keepLines/>
              <w:spacing w:beforeLines="20" w:before="48" w:afterLines="20" w:after="48"/>
              <w:rPr>
                <w:rFonts w:ascii="Garamond" w:hAnsi="Garamond"/>
                <w:sz w:val="20"/>
                <w:szCs w:val="20"/>
              </w:rPr>
            </w:pPr>
            <w:proofErr w:type="spellStart"/>
            <w:r w:rsidRPr="00AA12A2">
              <w:rPr>
                <w:rFonts w:ascii="Garamond" w:hAnsi="Garamond"/>
                <w:sz w:val="20"/>
                <w:szCs w:val="20"/>
              </w:rPr>
              <w:t>Kammen</w:t>
            </w:r>
            <w:proofErr w:type="spellEnd"/>
          </w:p>
        </w:tc>
        <w:tc>
          <w:tcPr>
            <w:tcW w:w="5843" w:type="dxa"/>
          </w:tcPr>
          <w:p w14:paraId="6AFBDDB4" w14:textId="77777777" w:rsidR="00415568" w:rsidRPr="00AA12A2" w:rsidRDefault="00415568" w:rsidP="00255F03">
            <w:pPr>
              <w:keepNext/>
              <w:keepLines/>
              <w:tabs>
                <w:tab w:val="left" w:pos="368"/>
              </w:tabs>
              <w:spacing w:beforeLines="20" w:before="48" w:afterLines="20" w:after="48"/>
              <w:ind w:right="-920"/>
              <w:rPr>
                <w:rFonts w:ascii="Garamond" w:hAnsi="Garamond"/>
                <w:b/>
                <w:bCs/>
                <w:sz w:val="20"/>
                <w:szCs w:val="20"/>
              </w:rPr>
            </w:pPr>
            <w:r w:rsidRPr="00AA12A2">
              <w:rPr>
                <w:rFonts w:ascii="Garamond" w:hAnsi="Garamond"/>
                <w:b/>
                <w:bCs/>
                <w:sz w:val="20"/>
                <w:szCs w:val="20"/>
              </w:rPr>
              <w:t>12    Bringing it home: climate, race and housing</w:t>
            </w:r>
          </w:p>
        </w:tc>
        <w:tc>
          <w:tcPr>
            <w:tcW w:w="720" w:type="dxa"/>
            <w:vMerge/>
          </w:tcPr>
          <w:p w14:paraId="7D643C56" w14:textId="2DE2A5B5" w:rsidR="00415568" w:rsidRPr="00AA12A2" w:rsidRDefault="00415568" w:rsidP="00255F03">
            <w:pPr>
              <w:keepNext/>
              <w:keepLines/>
              <w:tabs>
                <w:tab w:val="left" w:pos="368"/>
              </w:tabs>
              <w:spacing w:beforeLines="20" w:before="48" w:afterLines="20" w:after="48"/>
              <w:ind w:right="-920"/>
              <w:rPr>
                <w:rFonts w:ascii="Garamond" w:hAnsi="Garamond"/>
                <w:b/>
                <w:bCs/>
                <w:sz w:val="20"/>
                <w:szCs w:val="20"/>
              </w:rPr>
            </w:pPr>
          </w:p>
        </w:tc>
      </w:tr>
      <w:tr w:rsidR="00790440" w:rsidRPr="009E0158" w14:paraId="2B341A9A" w14:textId="247DE24F" w:rsidTr="00790440">
        <w:trPr>
          <w:trHeight w:val="280"/>
        </w:trPr>
        <w:tc>
          <w:tcPr>
            <w:tcW w:w="558" w:type="dxa"/>
            <w:vMerge/>
          </w:tcPr>
          <w:p w14:paraId="01988CCA" w14:textId="77777777" w:rsidR="00790440" w:rsidRPr="00AA12A2" w:rsidRDefault="00790440" w:rsidP="00555014">
            <w:pPr>
              <w:pStyle w:val="Footer"/>
              <w:keepNext/>
              <w:keepLines/>
              <w:tabs>
                <w:tab w:val="clear" w:pos="4320"/>
                <w:tab w:val="clear" w:pos="8640"/>
              </w:tabs>
              <w:spacing w:beforeLines="20" w:before="48" w:afterLines="20" w:after="48"/>
              <w:rPr>
                <w:rFonts w:ascii="Garamond" w:hAnsi="Garamond"/>
                <w:b/>
                <w:sz w:val="20"/>
                <w:szCs w:val="20"/>
              </w:rPr>
            </w:pPr>
          </w:p>
        </w:tc>
        <w:tc>
          <w:tcPr>
            <w:tcW w:w="1102" w:type="dxa"/>
            <w:tcBorders>
              <w:top w:val="single" w:sz="6" w:space="0" w:color="000000"/>
            </w:tcBorders>
          </w:tcPr>
          <w:p w14:paraId="545DC6FF" w14:textId="1AA1E0DC" w:rsidR="00790440" w:rsidRPr="00AA12A2" w:rsidRDefault="00790440" w:rsidP="00555014">
            <w:pPr>
              <w:pStyle w:val="Footer"/>
              <w:keepNext/>
              <w:keepLines/>
              <w:tabs>
                <w:tab w:val="clear" w:pos="4320"/>
                <w:tab w:val="clear" w:pos="8640"/>
              </w:tabs>
              <w:spacing w:beforeLines="20" w:before="48" w:afterLines="20" w:after="48"/>
              <w:jc w:val="center"/>
              <w:rPr>
                <w:rFonts w:ascii="Garamond" w:hAnsi="Garamond"/>
                <w:sz w:val="20"/>
                <w:szCs w:val="20"/>
              </w:rPr>
            </w:pPr>
            <w:r w:rsidRPr="00AA12A2">
              <w:rPr>
                <w:rFonts w:ascii="Garamond" w:hAnsi="Garamond"/>
                <w:sz w:val="20"/>
                <w:szCs w:val="20"/>
              </w:rPr>
              <w:t>3-4</w:t>
            </w:r>
          </w:p>
        </w:tc>
        <w:tc>
          <w:tcPr>
            <w:tcW w:w="1212" w:type="dxa"/>
          </w:tcPr>
          <w:p w14:paraId="2CA80586" w14:textId="5558FAEC" w:rsidR="00790440" w:rsidRPr="00AA12A2" w:rsidRDefault="00790440" w:rsidP="00555014">
            <w:pPr>
              <w:keepNext/>
              <w:keepLines/>
              <w:spacing w:beforeLines="20" w:before="48" w:afterLines="20" w:after="48"/>
              <w:rPr>
                <w:rFonts w:ascii="Garamond" w:hAnsi="Garamond"/>
                <w:sz w:val="20"/>
                <w:szCs w:val="20"/>
              </w:rPr>
            </w:pPr>
            <w:r w:rsidRPr="00AA12A2">
              <w:rPr>
                <w:rFonts w:ascii="Garamond" w:hAnsi="Garamond"/>
                <w:sz w:val="20"/>
                <w:szCs w:val="20"/>
              </w:rPr>
              <w:t>Team</w:t>
            </w:r>
          </w:p>
        </w:tc>
        <w:tc>
          <w:tcPr>
            <w:tcW w:w="5843" w:type="dxa"/>
          </w:tcPr>
          <w:p w14:paraId="19A6C996" w14:textId="29C4E0C9" w:rsidR="00790440" w:rsidRPr="00AA12A2" w:rsidRDefault="00790440" w:rsidP="00255F03">
            <w:pPr>
              <w:keepNext/>
              <w:keepLines/>
              <w:tabs>
                <w:tab w:val="left" w:pos="368"/>
              </w:tabs>
              <w:spacing w:beforeLines="20" w:before="48" w:afterLines="20" w:after="48"/>
              <w:ind w:right="-920"/>
              <w:rPr>
                <w:rFonts w:ascii="Garamond" w:hAnsi="Garamond"/>
                <w:sz w:val="20"/>
                <w:szCs w:val="20"/>
              </w:rPr>
            </w:pPr>
            <w:r w:rsidRPr="00AA12A2">
              <w:rPr>
                <w:rFonts w:ascii="Garamond" w:hAnsi="Garamond"/>
                <w:sz w:val="20"/>
                <w:szCs w:val="20"/>
              </w:rPr>
              <w:t>13    Field</w:t>
            </w:r>
            <w:r w:rsidR="003D7B73">
              <w:rPr>
                <w:rFonts w:ascii="Garamond" w:hAnsi="Garamond"/>
                <w:sz w:val="20"/>
                <w:szCs w:val="20"/>
              </w:rPr>
              <w:t xml:space="preserve"> Engagement</w:t>
            </w:r>
            <w:r w:rsidRPr="00AA12A2">
              <w:rPr>
                <w:rFonts w:ascii="Garamond" w:hAnsi="Garamond"/>
                <w:sz w:val="20"/>
                <w:szCs w:val="20"/>
              </w:rPr>
              <w:t xml:space="preserve"> #3: The Ella Baker Center</w:t>
            </w:r>
          </w:p>
        </w:tc>
        <w:tc>
          <w:tcPr>
            <w:tcW w:w="720" w:type="dxa"/>
            <w:vMerge w:val="restart"/>
            <w:textDirection w:val="tbRl"/>
          </w:tcPr>
          <w:p w14:paraId="362C218B" w14:textId="5AB1D323" w:rsidR="00790440" w:rsidRPr="00790440" w:rsidRDefault="003D7B73" w:rsidP="00790440">
            <w:pPr>
              <w:ind w:left="-197" w:right="-197"/>
              <w:jc w:val="center"/>
              <w:rPr>
                <w:rFonts w:ascii="Garamond" w:hAnsi="Garamond"/>
                <w:b/>
                <w:bCs/>
                <w:sz w:val="18"/>
                <w:szCs w:val="18"/>
              </w:rPr>
            </w:pPr>
            <w:r>
              <w:rPr>
                <w:rFonts w:ascii="Garamond" w:hAnsi="Garamond"/>
                <w:b/>
                <w:bCs/>
                <w:sz w:val="18"/>
                <w:szCs w:val="18"/>
              </w:rPr>
              <w:t>Engagement</w:t>
            </w:r>
            <w:r w:rsidR="00790440" w:rsidRPr="00790440">
              <w:rPr>
                <w:rFonts w:ascii="Garamond" w:hAnsi="Garamond"/>
                <w:b/>
                <w:bCs/>
                <w:sz w:val="18"/>
                <w:szCs w:val="18"/>
              </w:rPr>
              <w:t xml:space="preserve"> #</w:t>
            </w:r>
            <w:r w:rsidR="00790440">
              <w:rPr>
                <w:rFonts w:ascii="Garamond" w:hAnsi="Garamond"/>
                <w:b/>
                <w:bCs/>
                <w:sz w:val="18"/>
                <w:szCs w:val="18"/>
              </w:rPr>
              <w:t>3</w:t>
            </w:r>
          </w:p>
          <w:p w14:paraId="44E89F4D" w14:textId="129A0BEB" w:rsidR="00790440" w:rsidRPr="00AA12A2" w:rsidRDefault="00790440" w:rsidP="00790440">
            <w:pPr>
              <w:keepNext/>
              <w:keepLines/>
              <w:tabs>
                <w:tab w:val="left" w:pos="368"/>
              </w:tabs>
              <w:spacing w:beforeLines="20" w:before="48" w:afterLines="20" w:after="48"/>
              <w:ind w:left="113" w:right="-920"/>
              <w:rPr>
                <w:rFonts w:ascii="Garamond" w:hAnsi="Garamond"/>
                <w:sz w:val="20"/>
                <w:szCs w:val="20"/>
              </w:rPr>
            </w:pPr>
            <w:r>
              <w:rPr>
                <w:rFonts w:ascii="Garamond" w:hAnsi="Garamond"/>
                <w:b/>
                <w:bCs/>
                <w:sz w:val="18"/>
                <w:szCs w:val="18"/>
              </w:rPr>
              <w:t>Ella Baker Ctr</w:t>
            </w:r>
          </w:p>
        </w:tc>
      </w:tr>
      <w:tr w:rsidR="00790440" w:rsidRPr="009E0158" w14:paraId="416809D1" w14:textId="4FA53BEE" w:rsidTr="00255F03">
        <w:trPr>
          <w:trHeight w:val="280"/>
        </w:trPr>
        <w:tc>
          <w:tcPr>
            <w:tcW w:w="558" w:type="dxa"/>
            <w:vMerge w:val="restart"/>
          </w:tcPr>
          <w:p w14:paraId="08ED4051" w14:textId="77777777" w:rsidR="00790440" w:rsidRPr="00AA12A2" w:rsidRDefault="00790440" w:rsidP="00555014">
            <w:pPr>
              <w:keepNext/>
              <w:keepLines/>
              <w:spacing w:beforeLines="20" w:before="48" w:afterLines="20" w:after="48"/>
              <w:rPr>
                <w:rFonts w:ascii="Garamond" w:hAnsi="Garamond"/>
                <w:b/>
                <w:sz w:val="20"/>
                <w:szCs w:val="20"/>
              </w:rPr>
            </w:pPr>
            <w:r w:rsidRPr="00AA12A2">
              <w:rPr>
                <w:rFonts w:ascii="Garamond" w:hAnsi="Garamond"/>
                <w:b/>
                <w:sz w:val="20"/>
                <w:szCs w:val="20"/>
              </w:rPr>
              <w:t>8</w:t>
            </w:r>
          </w:p>
        </w:tc>
        <w:tc>
          <w:tcPr>
            <w:tcW w:w="1102" w:type="dxa"/>
            <w:tcBorders>
              <w:bottom w:val="single" w:sz="6" w:space="0" w:color="000000"/>
            </w:tcBorders>
          </w:tcPr>
          <w:p w14:paraId="10C92A03" w14:textId="34B06CAB" w:rsidR="00790440" w:rsidRPr="00AA12A2" w:rsidRDefault="00790440"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3-9</w:t>
            </w:r>
          </w:p>
        </w:tc>
        <w:tc>
          <w:tcPr>
            <w:tcW w:w="1212" w:type="dxa"/>
          </w:tcPr>
          <w:p w14:paraId="105D6C9D" w14:textId="38321897" w:rsidR="00790440" w:rsidRPr="00AA12A2" w:rsidRDefault="00790440" w:rsidP="00555014">
            <w:pPr>
              <w:keepNext/>
              <w:keepLines/>
              <w:spacing w:beforeLines="20" w:before="48" w:afterLines="20" w:after="48"/>
              <w:rPr>
                <w:rFonts w:ascii="Garamond" w:hAnsi="Garamond"/>
                <w:sz w:val="20"/>
                <w:szCs w:val="20"/>
              </w:rPr>
            </w:pPr>
            <w:proofErr w:type="spellStart"/>
            <w:r w:rsidRPr="00AA12A2">
              <w:rPr>
                <w:rFonts w:ascii="Garamond" w:hAnsi="Garamond"/>
                <w:sz w:val="20"/>
                <w:szCs w:val="20"/>
              </w:rPr>
              <w:t>Kammen</w:t>
            </w:r>
            <w:proofErr w:type="spellEnd"/>
          </w:p>
        </w:tc>
        <w:tc>
          <w:tcPr>
            <w:tcW w:w="5843" w:type="dxa"/>
          </w:tcPr>
          <w:p w14:paraId="2EB55C86" w14:textId="5C092EC5" w:rsidR="00790440" w:rsidRPr="00AA12A2" w:rsidRDefault="00790440" w:rsidP="00255F03">
            <w:pPr>
              <w:keepNext/>
              <w:keepLines/>
              <w:tabs>
                <w:tab w:val="left" w:pos="368"/>
              </w:tabs>
              <w:spacing w:beforeLines="20" w:before="48" w:afterLines="20" w:after="48"/>
              <w:ind w:right="-920"/>
              <w:rPr>
                <w:rFonts w:ascii="Garamond" w:hAnsi="Garamond"/>
                <w:b/>
                <w:bCs/>
                <w:sz w:val="20"/>
                <w:szCs w:val="20"/>
              </w:rPr>
            </w:pPr>
            <w:r w:rsidRPr="00AA12A2">
              <w:rPr>
                <w:rFonts w:ascii="Garamond" w:hAnsi="Garamond"/>
                <w:b/>
                <w:bCs/>
                <w:sz w:val="20"/>
                <w:szCs w:val="20"/>
              </w:rPr>
              <w:t xml:space="preserve">14    Climate change </w:t>
            </w:r>
            <w:r w:rsidR="00C5566E">
              <w:rPr>
                <w:rFonts w:ascii="Garamond" w:hAnsi="Garamond"/>
                <w:b/>
                <w:bCs/>
                <w:sz w:val="20"/>
                <w:szCs w:val="20"/>
              </w:rPr>
              <w:t>and economic opportunity</w:t>
            </w:r>
          </w:p>
        </w:tc>
        <w:tc>
          <w:tcPr>
            <w:tcW w:w="720" w:type="dxa"/>
            <w:vMerge/>
          </w:tcPr>
          <w:p w14:paraId="6B1C8D5D" w14:textId="77526338" w:rsidR="00790440" w:rsidRPr="00AA12A2" w:rsidRDefault="00790440" w:rsidP="00255F03">
            <w:pPr>
              <w:keepNext/>
              <w:keepLines/>
              <w:tabs>
                <w:tab w:val="left" w:pos="368"/>
              </w:tabs>
              <w:spacing w:beforeLines="20" w:before="48" w:afterLines="20" w:after="48"/>
              <w:ind w:right="-920"/>
              <w:rPr>
                <w:rFonts w:ascii="Garamond" w:hAnsi="Garamond"/>
                <w:b/>
                <w:bCs/>
                <w:sz w:val="20"/>
                <w:szCs w:val="20"/>
              </w:rPr>
            </w:pPr>
          </w:p>
        </w:tc>
      </w:tr>
      <w:tr w:rsidR="00790440" w:rsidRPr="009E0158" w14:paraId="624DD184" w14:textId="37CEB756" w:rsidTr="00255F03">
        <w:trPr>
          <w:trHeight w:val="280"/>
        </w:trPr>
        <w:tc>
          <w:tcPr>
            <w:tcW w:w="558" w:type="dxa"/>
            <w:vMerge/>
          </w:tcPr>
          <w:p w14:paraId="4F4D7975" w14:textId="77777777" w:rsidR="00790440" w:rsidRPr="00AA12A2" w:rsidRDefault="00790440" w:rsidP="00555014">
            <w:pPr>
              <w:keepNext/>
              <w:keepLines/>
              <w:spacing w:beforeLines="20" w:before="48" w:afterLines="20" w:after="48"/>
              <w:rPr>
                <w:rFonts w:ascii="Garamond" w:hAnsi="Garamond"/>
                <w:b/>
                <w:sz w:val="20"/>
                <w:szCs w:val="20"/>
              </w:rPr>
            </w:pPr>
          </w:p>
        </w:tc>
        <w:tc>
          <w:tcPr>
            <w:tcW w:w="1102" w:type="dxa"/>
            <w:tcBorders>
              <w:top w:val="single" w:sz="6" w:space="0" w:color="000000"/>
              <w:bottom w:val="single" w:sz="6" w:space="0" w:color="000000"/>
            </w:tcBorders>
          </w:tcPr>
          <w:p w14:paraId="6A3951DF" w14:textId="295249AF" w:rsidR="00790440" w:rsidRPr="00AA12A2" w:rsidRDefault="00790440"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3-11</w:t>
            </w:r>
          </w:p>
        </w:tc>
        <w:tc>
          <w:tcPr>
            <w:tcW w:w="1212" w:type="dxa"/>
          </w:tcPr>
          <w:p w14:paraId="3406C615" w14:textId="677A92D8" w:rsidR="00790440" w:rsidRPr="00AA12A2" w:rsidRDefault="00790440" w:rsidP="00555014">
            <w:pPr>
              <w:keepNext/>
              <w:keepLines/>
              <w:spacing w:beforeLines="20" w:before="48" w:afterLines="20" w:after="48"/>
              <w:rPr>
                <w:rFonts w:ascii="Garamond" w:hAnsi="Garamond"/>
                <w:sz w:val="20"/>
                <w:szCs w:val="20"/>
              </w:rPr>
            </w:pPr>
            <w:r w:rsidRPr="00AA12A2">
              <w:rPr>
                <w:rFonts w:ascii="Garamond" w:hAnsi="Garamond"/>
                <w:sz w:val="20"/>
                <w:szCs w:val="20"/>
              </w:rPr>
              <w:t>Team</w:t>
            </w:r>
          </w:p>
        </w:tc>
        <w:tc>
          <w:tcPr>
            <w:tcW w:w="5843" w:type="dxa"/>
          </w:tcPr>
          <w:p w14:paraId="02383593" w14:textId="1033AEC8" w:rsidR="00790440" w:rsidRPr="00AA12A2" w:rsidRDefault="00790440" w:rsidP="00255F03">
            <w:pPr>
              <w:keepNext/>
              <w:keepLines/>
              <w:tabs>
                <w:tab w:val="left" w:pos="368"/>
              </w:tabs>
              <w:spacing w:beforeLines="20" w:before="48" w:afterLines="20" w:after="48"/>
              <w:ind w:right="-920"/>
              <w:rPr>
                <w:rFonts w:ascii="Garamond" w:hAnsi="Garamond"/>
                <w:b/>
                <w:sz w:val="20"/>
                <w:szCs w:val="20"/>
              </w:rPr>
            </w:pPr>
            <w:r w:rsidRPr="00AA12A2">
              <w:rPr>
                <w:rFonts w:ascii="Garamond" w:hAnsi="Garamond"/>
                <w:sz w:val="20"/>
                <w:szCs w:val="20"/>
              </w:rPr>
              <w:t xml:space="preserve">15    Field </w:t>
            </w:r>
            <w:r w:rsidR="003D7B73">
              <w:rPr>
                <w:rFonts w:ascii="Garamond" w:hAnsi="Garamond"/>
                <w:sz w:val="20"/>
                <w:szCs w:val="20"/>
              </w:rPr>
              <w:t>Engagement</w:t>
            </w:r>
            <w:r w:rsidRPr="00AA12A2">
              <w:rPr>
                <w:rFonts w:ascii="Garamond" w:hAnsi="Garamond"/>
                <w:sz w:val="20"/>
                <w:szCs w:val="20"/>
              </w:rPr>
              <w:t xml:space="preserve"> #3: The Ella Baker Center</w:t>
            </w:r>
          </w:p>
        </w:tc>
        <w:tc>
          <w:tcPr>
            <w:tcW w:w="720" w:type="dxa"/>
            <w:vMerge/>
          </w:tcPr>
          <w:p w14:paraId="02E9E6F4" w14:textId="0DEE18C0" w:rsidR="00790440" w:rsidRPr="00AA12A2" w:rsidRDefault="00790440" w:rsidP="00255F03">
            <w:pPr>
              <w:keepNext/>
              <w:keepLines/>
              <w:tabs>
                <w:tab w:val="left" w:pos="368"/>
              </w:tabs>
              <w:spacing w:beforeLines="20" w:before="48" w:afterLines="20" w:after="48"/>
              <w:ind w:right="-920"/>
              <w:rPr>
                <w:rFonts w:ascii="Garamond" w:hAnsi="Garamond"/>
                <w:b/>
                <w:sz w:val="20"/>
                <w:szCs w:val="20"/>
              </w:rPr>
            </w:pPr>
          </w:p>
        </w:tc>
      </w:tr>
      <w:tr w:rsidR="00790440" w:rsidRPr="009E0158" w14:paraId="256B99C7" w14:textId="3DE303A9" w:rsidTr="00255F03">
        <w:trPr>
          <w:trHeight w:val="280"/>
        </w:trPr>
        <w:tc>
          <w:tcPr>
            <w:tcW w:w="558" w:type="dxa"/>
            <w:vMerge w:val="restart"/>
          </w:tcPr>
          <w:p w14:paraId="5E6B9B9B" w14:textId="77777777" w:rsidR="00790440" w:rsidRPr="00AA12A2" w:rsidRDefault="00790440" w:rsidP="00555014">
            <w:pPr>
              <w:keepNext/>
              <w:keepLines/>
              <w:spacing w:beforeLines="20" w:before="48" w:afterLines="20" w:after="48"/>
              <w:rPr>
                <w:rFonts w:ascii="Garamond" w:hAnsi="Garamond"/>
                <w:b/>
                <w:sz w:val="20"/>
                <w:szCs w:val="20"/>
              </w:rPr>
            </w:pPr>
            <w:r w:rsidRPr="00AA12A2">
              <w:rPr>
                <w:rFonts w:ascii="Garamond" w:hAnsi="Garamond"/>
                <w:b/>
                <w:sz w:val="20"/>
                <w:szCs w:val="20"/>
              </w:rPr>
              <w:t>9</w:t>
            </w:r>
          </w:p>
        </w:tc>
        <w:tc>
          <w:tcPr>
            <w:tcW w:w="1102" w:type="dxa"/>
            <w:tcBorders>
              <w:top w:val="single" w:sz="6" w:space="0" w:color="000000"/>
              <w:bottom w:val="single" w:sz="6" w:space="0" w:color="000000"/>
            </w:tcBorders>
          </w:tcPr>
          <w:p w14:paraId="613D744E" w14:textId="52FE8CE5" w:rsidR="00790440" w:rsidRPr="00AA12A2" w:rsidRDefault="00790440"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3-16</w:t>
            </w:r>
          </w:p>
        </w:tc>
        <w:tc>
          <w:tcPr>
            <w:tcW w:w="1212" w:type="dxa"/>
          </w:tcPr>
          <w:p w14:paraId="0DA3BCDD" w14:textId="7AAEE156" w:rsidR="00790440" w:rsidRPr="00AA12A2" w:rsidRDefault="00790440" w:rsidP="00555014">
            <w:pPr>
              <w:keepNext/>
              <w:keepLines/>
              <w:spacing w:beforeLines="20" w:before="48" w:afterLines="20" w:after="48"/>
              <w:rPr>
                <w:rFonts w:ascii="Garamond" w:hAnsi="Garamond"/>
                <w:sz w:val="20"/>
                <w:szCs w:val="20"/>
              </w:rPr>
            </w:pPr>
            <w:proofErr w:type="spellStart"/>
            <w:r w:rsidRPr="00AA12A2">
              <w:rPr>
                <w:rFonts w:ascii="Garamond" w:hAnsi="Garamond"/>
                <w:sz w:val="20"/>
                <w:szCs w:val="20"/>
              </w:rPr>
              <w:t>Kammen</w:t>
            </w:r>
            <w:proofErr w:type="spellEnd"/>
          </w:p>
        </w:tc>
        <w:tc>
          <w:tcPr>
            <w:tcW w:w="5843" w:type="dxa"/>
          </w:tcPr>
          <w:p w14:paraId="334D88A4" w14:textId="77777777" w:rsidR="00790440" w:rsidRPr="00AA12A2" w:rsidRDefault="00790440" w:rsidP="00255F03">
            <w:pPr>
              <w:keepNext/>
              <w:keepLines/>
              <w:tabs>
                <w:tab w:val="left" w:pos="368"/>
              </w:tabs>
              <w:spacing w:beforeLines="20" w:before="48" w:afterLines="20" w:after="48"/>
              <w:ind w:right="-920"/>
              <w:rPr>
                <w:rFonts w:ascii="Garamond" w:hAnsi="Garamond"/>
                <w:b/>
                <w:bCs/>
                <w:sz w:val="20"/>
                <w:szCs w:val="20"/>
              </w:rPr>
            </w:pPr>
            <w:r w:rsidRPr="00AA12A2">
              <w:rPr>
                <w:rFonts w:ascii="Garamond" w:hAnsi="Garamond"/>
                <w:b/>
                <w:bCs/>
                <w:sz w:val="20"/>
                <w:szCs w:val="20"/>
              </w:rPr>
              <w:t xml:space="preserve">16    Climate refugees: internal and international </w:t>
            </w:r>
          </w:p>
        </w:tc>
        <w:tc>
          <w:tcPr>
            <w:tcW w:w="720" w:type="dxa"/>
            <w:vMerge/>
          </w:tcPr>
          <w:p w14:paraId="5D912CAC" w14:textId="54A0AE5A" w:rsidR="00790440" w:rsidRPr="00AA12A2" w:rsidRDefault="00790440" w:rsidP="00255F03">
            <w:pPr>
              <w:keepNext/>
              <w:keepLines/>
              <w:tabs>
                <w:tab w:val="left" w:pos="368"/>
              </w:tabs>
              <w:spacing w:beforeLines="20" w:before="48" w:afterLines="20" w:after="48"/>
              <w:ind w:right="-920"/>
              <w:rPr>
                <w:rFonts w:ascii="Garamond" w:hAnsi="Garamond"/>
                <w:b/>
                <w:bCs/>
                <w:sz w:val="20"/>
                <w:szCs w:val="20"/>
              </w:rPr>
            </w:pPr>
          </w:p>
        </w:tc>
      </w:tr>
      <w:tr w:rsidR="00255F03" w:rsidRPr="009E0158" w14:paraId="3E9DBF1A" w14:textId="11EDEE43" w:rsidTr="005661E3">
        <w:trPr>
          <w:trHeight w:val="280"/>
        </w:trPr>
        <w:tc>
          <w:tcPr>
            <w:tcW w:w="558" w:type="dxa"/>
            <w:vMerge/>
          </w:tcPr>
          <w:p w14:paraId="2BF73239" w14:textId="77777777" w:rsidR="00255F03" w:rsidRPr="00AA12A2" w:rsidRDefault="00255F03" w:rsidP="00555014">
            <w:pPr>
              <w:keepNext/>
              <w:keepLines/>
              <w:spacing w:beforeLines="20" w:before="48" w:afterLines="20" w:after="48"/>
              <w:rPr>
                <w:rFonts w:ascii="Garamond" w:hAnsi="Garamond"/>
                <w:b/>
                <w:sz w:val="20"/>
                <w:szCs w:val="20"/>
              </w:rPr>
            </w:pPr>
          </w:p>
        </w:tc>
        <w:tc>
          <w:tcPr>
            <w:tcW w:w="1102" w:type="dxa"/>
            <w:tcBorders>
              <w:top w:val="single" w:sz="6" w:space="0" w:color="000000"/>
              <w:bottom w:val="single" w:sz="4" w:space="0" w:color="auto"/>
            </w:tcBorders>
          </w:tcPr>
          <w:p w14:paraId="454E80C2" w14:textId="3AE1D01B" w:rsidR="00255F03" w:rsidRPr="00AA12A2" w:rsidRDefault="00255F03"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3-18</w:t>
            </w:r>
          </w:p>
        </w:tc>
        <w:tc>
          <w:tcPr>
            <w:tcW w:w="1212" w:type="dxa"/>
          </w:tcPr>
          <w:p w14:paraId="6FAE7A53" w14:textId="03F97B45" w:rsidR="00255F03" w:rsidRPr="00AA12A2" w:rsidRDefault="00255F03" w:rsidP="00555014">
            <w:pPr>
              <w:keepNext/>
              <w:keepLines/>
              <w:spacing w:beforeLines="20" w:before="48" w:afterLines="20" w:after="48"/>
              <w:rPr>
                <w:rFonts w:ascii="Garamond" w:hAnsi="Garamond"/>
                <w:b/>
                <w:sz w:val="20"/>
                <w:szCs w:val="20"/>
              </w:rPr>
            </w:pPr>
            <w:r w:rsidRPr="00AA12A2">
              <w:rPr>
                <w:rFonts w:ascii="Garamond" w:hAnsi="Garamond"/>
                <w:b/>
                <w:sz w:val="20"/>
                <w:szCs w:val="20"/>
              </w:rPr>
              <w:t>You</w:t>
            </w:r>
          </w:p>
        </w:tc>
        <w:tc>
          <w:tcPr>
            <w:tcW w:w="5843" w:type="dxa"/>
          </w:tcPr>
          <w:p w14:paraId="1D0384C1" w14:textId="77777777" w:rsidR="00255F03" w:rsidRPr="00AA12A2" w:rsidRDefault="00255F03" w:rsidP="00255F03">
            <w:pPr>
              <w:keepNext/>
              <w:keepLines/>
              <w:tabs>
                <w:tab w:val="left" w:pos="368"/>
              </w:tabs>
              <w:spacing w:beforeLines="20" w:before="48" w:afterLines="20" w:after="48"/>
              <w:ind w:left="14" w:right="-920"/>
              <w:jc w:val="center"/>
              <w:rPr>
                <w:rFonts w:ascii="Garamond" w:hAnsi="Garamond"/>
                <w:b/>
                <w:sz w:val="20"/>
                <w:szCs w:val="20"/>
              </w:rPr>
            </w:pPr>
            <w:r w:rsidRPr="00AA12A2">
              <w:rPr>
                <w:rFonts w:ascii="Garamond" w:hAnsi="Garamond"/>
                <w:b/>
                <w:bCs/>
                <w:sz w:val="20"/>
                <w:szCs w:val="20"/>
              </w:rPr>
              <w:t xml:space="preserve">Midterm Exam / </w:t>
            </w:r>
            <w:r w:rsidRPr="00AA12A2">
              <w:rPr>
                <w:rFonts w:ascii="Garamond" w:hAnsi="Garamond"/>
                <w:sz w:val="20"/>
                <w:szCs w:val="20"/>
              </w:rPr>
              <w:t>No sections this week</w:t>
            </w:r>
          </w:p>
        </w:tc>
        <w:tc>
          <w:tcPr>
            <w:tcW w:w="720" w:type="dxa"/>
            <w:shd w:val="clear" w:color="auto" w:fill="000000" w:themeFill="text1"/>
          </w:tcPr>
          <w:p w14:paraId="1397B8EB" w14:textId="50C7D357" w:rsidR="00255F03" w:rsidRPr="00AA12A2" w:rsidRDefault="00255F03" w:rsidP="00255F03">
            <w:pPr>
              <w:keepNext/>
              <w:keepLines/>
              <w:tabs>
                <w:tab w:val="left" w:pos="368"/>
              </w:tabs>
              <w:spacing w:beforeLines="20" w:before="48" w:afterLines="20" w:after="48"/>
              <w:ind w:left="14" w:right="-920"/>
              <w:jc w:val="center"/>
              <w:rPr>
                <w:rFonts w:ascii="Garamond" w:hAnsi="Garamond"/>
                <w:b/>
                <w:sz w:val="20"/>
                <w:szCs w:val="20"/>
              </w:rPr>
            </w:pPr>
          </w:p>
        </w:tc>
      </w:tr>
      <w:tr w:rsidR="00790440" w:rsidRPr="009E0158" w14:paraId="1505A2A8" w14:textId="2324D207" w:rsidTr="00790440">
        <w:trPr>
          <w:trHeight w:val="280"/>
        </w:trPr>
        <w:tc>
          <w:tcPr>
            <w:tcW w:w="558" w:type="dxa"/>
            <w:vMerge w:val="restart"/>
          </w:tcPr>
          <w:p w14:paraId="44B916F8" w14:textId="77777777" w:rsidR="00790440" w:rsidRPr="00AA12A2" w:rsidRDefault="00790440" w:rsidP="00555014">
            <w:pPr>
              <w:keepNext/>
              <w:keepLines/>
              <w:spacing w:beforeLines="20" w:before="48" w:afterLines="20" w:after="48"/>
              <w:rPr>
                <w:rFonts w:ascii="Garamond" w:hAnsi="Garamond"/>
                <w:b/>
                <w:sz w:val="20"/>
                <w:szCs w:val="20"/>
              </w:rPr>
            </w:pPr>
            <w:r w:rsidRPr="00AA12A2">
              <w:rPr>
                <w:rFonts w:ascii="Garamond" w:hAnsi="Garamond"/>
                <w:b/>
                <w:sz w:val="20"/>
                <w:szCs w:val="20"/>
              </w:rPr>
              <w:t>10</w:t>
            </w:r>
          </w:p>
        </w:tc>
        <w:tc>
          <w:tcPr>
            <w:tcW w:w="1102" w:type="dxa"/>
            <w:tcBorders>
              <w:top w:val="single" w:sz="4" w:space="0" w:color="auto"/>
              <w:bottom w:val="single" w:sz="6" w:space="0" w:color="000000"/>
            </w:tcBorders>
          </w:tcPr>
          <w:p w14:paraId="0BB30FB9" w14:textId="27AEE123" w:rsidR="00790440" w:rsidRPr="00AA12A2" w:rsidRDefault="00790440"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3-30</w:t>
            </w:r>
          </w:p>
        </w:tc>
        <w:tc>
          <w:tcPr>
            <w:tcW w:w="1212" w:type="dxa"/>
          </w:tcPr>
          <w:p w14:paraId="6F6EE7B3" w14:textId="6FA2B17C" w:rsidR="00790440" w:rsidRPr="00AA12A2" w:rsidRDefault="00790440" w:rsidP="00555014">
            <w:pPr>
              <w:keepNext/>
              <w:keepLines/>
              <w:spacing w:beforeLines="20" w:before="48" w:afterLines="20" w:after="48"/>
              <w:rPr>
                <w:rFonts w:ascii="Garamond" w:hAnsi="Garamond"/>
                <w:sz w:val="20"/>
                <w:szCs w:val="20"/>
              </w:rPr>
            </w:pPr>
            <w:proofErr w:type="spellStart"/>
            <w:r w:rsidRPr="00AA12A2">
              <w:rPr>
                <w:rFonts w:ascii="Garamond" w:hAnsi="Garamond"/>
                <w:sz w:val="20"/>
                <w:szCs w:val="20"/>
              </w:rPr>
              <w:t>Kammen</w:t>
            </w:r>
            <w:proofErr w:type="spellEnd"/>
          </w:p>
        </w:tc>
        <w:tc>
          <w:tcPr>
            <w:tcW w:w="5843" w:type="dxa"/>
          </w:tcPr>
          <w:p w14:paraId="47B6D056" w14:textId="18D32331" w:rsidR="00790440" w:rsidRPr="00AA12A2" w:rsidRDefault="00790440" w:rsidP="00255F03">
            <w:pPr>
              <w:keepNext/>
              <w:keepLines/>
              <w:tabs>
                <w:tab w:val="left" w:pos="368"/>
              </w:tabs>
              <w:spacing w:beforeLines="20" w:before="48" w:afterLines="20" w:after="48"/>
              <w:ind w:right="-920"/>
              <w:rPr>
                <w:rFonts w:ascii="Garamond" w:hAnsi="Garamond"/>
                <w:b/>
                <w:bCs/>
                <w:sz w:val="20"/>
                <w:szCs w:val="20"/>
              </w:rPr>
            </w:pPr>
            <w:r w:rsidRPr="00AA12A2">
              <w:rPr>
                <w:rFonts w:ascii="Garamond" w:hAnsi="Garamond"/>
                <w:b/>
                <w:bCs/>
                <w:sz w:val="20"/>
                <w:szCs w:val="20"/>
              </w:rPr>
              <w:t xml:space="preserve">18    </w:t>
            </w:r>
            <w:r w:rsidR="00BB2385">
              <w:rPr>
                <w:rFonts w:ascii="Garamond" w:hAnsi="Garamond"/>
                <w:b/>
                <w:bCs/>
                <w:sz w:val="20"/>
                <w:szCs w:val="20"/>
              </w:rPr>
              <w:t>Religion, faith, and climate justice</w:t>
            </w:r>
          </w:p>
        </w:tc>
        <w:tc>
          <w:tcPr>
            <w:tcW w:w="720" w:type="dxa"/>
            <w:vMerge w:val="restart"/>
            <w:textDirection w:val="tbRl"/>
          </w:tcPr>
          <w:p w14:paraId="592A5B35" w14:textId="194EB27E" w:rsidR="00790440" w:rsidRPr="00790440" w:rsidRDefault="003D7B73" w:rsidP="00790440">
            <w:pPr>
              <w:ind w:left="-197" w:right="-197"/>
              <w:jc w:val="center"/>
              <w:rPr>
                <w:rFonts w:ascii="Garamond" w:hAnsi="Garamond"/>
                <w:b/>
                <w:bCs/>
                <w:sz w:val="18"/>
                <w:szCs w:val="18"/>
              </w:rPr>
            </w:pPr>
            <w:r>
              <w:rPr>
                <w:rFonts w:ascii="Garamond" w:hAnsi="Garamond"/>
                <w:b/>
                <w:bCs/>
                <w:sz w:val="18"/>
                <w:szCs w:val="18"/>
              </w:rPr>
              <w:t>Engagement</w:t>
            </w:r>
            <w:r w:rsidR="00790440" w:rsidRPr="00790440">
              <w:rPr>
                <w:rFonts w:ascii="Garamond" w:hAnsi="Garamond"/>
                <w:b/>
                <w:bCs/>
                <w:sz w:val="18"/>
                <w:szCs w:val="18"/>
              </w:rPr>
              <w:t xml:space="preserve"> #</w:t>
            </w:r>
            <w:r w:rsidR="00790440">
              <w:rPr>
                <w:rFonts w:ascii="Garamond" w:hAnsi="Garamond"/>
                <w:b/>
                <w:bCs/>
                <w:sz w:val="18"/>
                <w:szCs w:val="18"/>
              </w:rPr>
              <w:t>4</w:t>
            </w:r>
          </w:p>
          <w:p w14:paraId="0CBBA069" w14:textId="7DE40D2E" w:rsidR="00790440" w:rsidRPr="00AA12A2" w:rsidRDefault="00FD3DF0" w:rsidP="00790440">
            <w:pPr>
              <w:keepNext/>
              <w:keepLines/>
              <w:tabs>
                <w:tab w:val="left" w:pos="368"/>
              </w:tabs>
              <w:spacing w:beforeLines="20" w:before="48" w:afterLines="20" w:after="48"/>
              <w:ind w:left="113" w:right="-920"/>
              <w:rPr>
                <w:rFonts w:ascii="Garamond" w:hAnsi="Garamond"/>
                <w:b/>
                <w:bCs/>
                <w:sz w:val="20"/>
                <w:szCs w:val="20"/>
              </w:rPr>
            </w:pPr>
            <w:r>
              <w:rPr>
                <w:rFonts w:ascii="Garamond" w:hAnsi="Garamond"/>
                <w:b/>
                <w:bCs/>
                <w:sz w:val="18"/>
                <w:szCs w:val="18"/>
              </w:rPr>
              <w:t xml:space="preserve">        CBE</w:t>
            </w:r>
          </w:p>
        </w:tc>
      </w:tr>
      <w:tr w:rsidR="00790440" w:rsidRPr="009E0158" w14:paraId="3B831171" w14:textId="71D20D34" w:rsidTr="00255F03">
        <w:trPr>
          <w:trHeight w:val="280"/>
        </w:trPr>
        <w:tc>
          <w:tcPr>
            <w:tcW w:w="558" w:type="dxa"/>
            <w:vMerge/>
          </w:tcPr>
          <w:p w14:paraId="143DB796" w14:textId="77777777" w:rsidR="00790440" w:rsidRPr="00AA12A2" w:rsidRDefault="00790440" w:rsidP="00555014">
            <w:pPr>
              <w:keepNext/>
              <w:keepLines/>
              <w:spacing w:beforeLines="20" w:before="48" w:afterLines="20" w:after="48"/>
              <w:rPr>
                <w:rFonts w:ascii="Garamond" w:hAnsi="Garamond"/>
                <w:b/>
                <w:sz w:val="20"/>
                <w:szCs w:val="20"/>
              </w:rPr>
            </w:pPr>
          </w:p>
        </w:tc>
        <w:tc>
          <w:tcPr>
            <w:tcW w:w="1102" w:type="dxa"/>
            <w:tcBorders>
              <w:top w:val="single" w:sz="6" w:space="0" w:color="000000"/>
            </w:tcBorders>
          </w:tcPr>
          <w:p w14:paraId="1EB8C3F2" w14:textId="4BE8BB2B" w:rsidR="00790440" w:rsidRPr="00AA12A2" w:rsidRDefault="00790440"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4-1</w:t>
            </w:r>
          </w:p>
        </w:tc>
        <w:tc>
          <w:tcPr>
            <w:tcW w:w="1212" w:type="dxa"/>
          </w:tcPr>
          <w:p w14:paraId="3141D536" w14:textId="696AEFC5" w:rsidR="00790440" w:rsidRPr="00AA12A2" w:rsidRDefault="00790440" w:rsidP="00555014">
            <w:pPr>
              <w:keepNext/>
              <w:keepLines/>
              <w:spacing w:beforeLines="20" w:before="48" w:afterLines="20" w:after="48"/>
              <w:rPr>
                <w:rFonts w:ascii="Garamond" w:hAnsi="Garamond"/>
                <w:sz w:val="20"/>
                <w:szCs w:val="20"/>
              </w:rPr>
            </w:pPr>
            <w:r w:rsidRPr="00AA12A2">
              <w:rPr>
                <w:rFonts w:ascii="Garamond" w:hAnsi="Garamond"/>
                <w:sz w:val="20"/>
                <w:szCs w:val="20"/>
              </w:rPr>
              <w:t>Team</w:t>
            </w:r>
          </w:p>
        </w:tc>
        <w:tc>
          <w:tcPr>
            <w:tcW w:w="5843" w:type="dxa"/>
          </w:tcPr>
          <w:p w14:paraId="65ADAF46" w14:textId="7091CEEF" w:rsidR="00790440" w:rsidRPr="00AA12A2" w:rsidRDefault="00790440" w:rsidP="00255F03">
            <w:pPr>
              <w:keepNext/>
              <w:keepLines/>
              <w:tabs>
                <w:tab w:val="left" w:pos="368"/>
              </w:tabs>
              <w:spacing w:beforeLines="20" w:before="48" w:afterLines="20" w:after="48"/>
              <w:ind w:right="-920"/>
              <w:rPr>
                <w:rFonts w:ascii="Garamond" w:hAnsi="Garamond"/>
                <w:sz w:val="20"/>
                <w:szCs w:val="20"/>
              </w:rPr>
            </w:pPr>
            <w:r w:rsidRPr="00AA12A2">
              <w:rPr>
                <w:rFonts w:ascii="Garamond" w:hAnsi="Garamond"/>
                <w:sz w:val="20"/>
                <w:szCs w:val="20"/>
              </w:rPr>
              <w:t xml:space="preserve">19    Field </w:t>
            </w:r>
            <w:r w:rsidR="003D7B73">
              <w:rPr>
                <w:rFonts w:ascii="Garamond" w:hAnsi="Garamond"/>
                <w:sz w:val="20"/>
                <w:szCs w:val="20"/>
              </w:rPr>
              <w:t>Engagement</w:t>
            </w:r>
            <w:r w:rsidRPr="00AA12A2">
              <w:rPr>
                <w:rFonts w:ascii="Garamond" w:hAnsi="Garamond"/>
                <w:sz w:val="20"/>
                <w:szCs w:val="20"/>
              </w:rPr>
              <w:t xml:space="preserve"> #4: </w:t>
            </w:r>
            <w:r w:rsidR="00FD3DF0">
              <w:rPr>
                <w:rFonts w:ascii="Garamond" w:hAnsi="Garamond"/>
                <w:sz w:val="20"/>
                <w:szCs w:val="20"/>
              </w:rPr>
              <w:t>Communities for a Better Environment</w:t>
            </w:r>
          </w:p>
        </w:tc>
        <w:tc>
          <w:tcPr>
            <w:tcW w:w="720" w:type="dxa"/>
            <w:vMerge/>
          </w:tcPr>
          <w:p w14:paraId="459D383B" w14:textId="53650640" w:rsidR="00790440" w:rsidRPr="00AA12A2" w:rsidRDefault="00790440" w:rsidP="00255F03">
            <w:pPr>
              <w:keepNext/>
              <w:keepLines/>
              <w:tabs>
                <w:tab w:val="left" w:pos="368"/>
              </w:tabs>
              <w:spacing w:beforeLines="20" w:before="48" w:afterLines="20" w:after="48"/>
              <w:ind w:right="-920"/>
              <w:rPr>
                <w:rFonts w:ascii="Garamond" w:hAnsi="Garamond"/>
                <w:sz w:val="20"/>
                <w:szCs w:val="20"/>
              </w:rPr>
            </w:pPr>
          </w:p>
        </w:tc>
      </w:tr>
      <w:tr w:rsidR="00790440" w:rsidRPr="009E0158" w14:paraId="17996F9D" w14:textId="2D5F11CB" w:rsidTr="00255F03">
        <w:trPr>
          <w:trHeight w:val="280"/>
        </w:trPr>
        <w:tc>
          <w:tcPr>
            <w:tcW w:w="558" w:type="dxa"/>
            <w:vMerge w:val="restart"/>
          </w:tcPr>
          <w:p w14:paraId="2E40E602" w14:textId="77777777" w:rsidR="00790440" w:rsidRPr="00AA12A2" w:rsidRDefault="00790440" w:rsidP="00555014">
            <w:pPr>
              <w:keepNext/>
              <w:keepLines/>
              <w:spacing w:beforeLines="20" w:before="48" w:afterLines="20" w:after="48"/>
              <w:rPr>
                <w:rFonts w:ascii="Garamond" w:hAnsi="Garamond"/>
                <w:b/>
                <w:sz w:val="20"/>
                <w:szCs w:val="20"/>
              </w:rPr>
            </w:pPr>
            <w:r w:rsidRPr="00AA12A2">
              <w:rPr>
                <w:rFonts w:ascii="Garamond" w:hAnsi="Garamond"/>
                <w:b/>
                <w:sz w:val="20"/>
                <w:szCs w:val="20"/>
              </w:rPr>
              <w:t>11</w:t>
            </w:r>
          </w:p>
        </w:tc>
        <w:tc>
          <w:tcPr>
            <w:tcW w:w="1102" w:type="dxa"/>
            <w:tcBorders>
              <w:bottom w:val="single" w:sz="6" w:space="0" w:color="000000"/>
            </w:tcBorders>
          </w:tcPr>
          <w:p w14:paraId="0AC498EC" w14:textId="28629BF7" w:rsidR="00790440" w:rsidRPr="00AA12A2" w:rsidRDefault="00790440"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4-6</w:t>
            </w:r>
          </w:p>
        </w:tc>
        <w:tc>
          <w:tcPr>
            <w:tcW w:w="1212" w:type="dxa"/>
          </w:tcPr>
          <w:p w14:paraId="332B4012" w14:textId="77777777" w:rsidR="00790440" w:rsidRPr="00AA12A2" w:rsidRDefault="00790440" w:rsidP="00555014">
            <w:pPr>
              <w:keepNext/>
              <w:keepLines/>
              <w:spacing w:beforeLines="20" w:before="48" w:afterLines="20" w:after="48"/>
              <w:rPr>
                <w:rFonts w:ascii="Garamond" w:hAnsi="Garamond"/>
                <w:sz w:val="20"/>
                <w:szCs w:val="20"/>
              </w:rPr>
            </w:pPr>
            <w:proofErr w:type="spellStart"/>
            <w:r w:rsidRPr="00AA12A2">
              <w:rPr>
                <w:rFonts w:ascii="Garamond" w:hAnsi="Garamond"/>
                <w:sz w:val="20"/>
                <w:szCs w:val="20"/>
              </w:rPr>
              <w:t>Kammen</w:t>
            </w:r>
            <w:proofErr w:type="spellEnd"/>
          </w:p>
        </w:tc>
        <w:tc>
          <w:tcPr>
            <w:tcW w:w="5843" w:type="dxa"/>
          </w:tcPr>
          <w:p w14:paraId="077CAE6C" w14:textId="77777777" w:rsidR="00790440" w:rsidRPr="00AA12A2" w:rsidRDefault="00790440" w:rsidP="00255F03">
            <w:pPr>
              <w:keepNext/>
              <w:keepLines/>
              <w:tabs>
                <w:tab w:val="left" w:pos="368"/>
              </w:tabs>
              <w:spacing w:beforeLines="20" w:before="48" w:afterLines="20" w:after="48"/>
              <w:ind w:right="-920"/>
              <w:rPr>
                <w:rFonts w:ascii="Garamond" w:hAnsi="Garamond"/>
                <w:b/>
                <w:bCs/>
                <w:sz w:val="20"/>
                <w:szCs w:val="20"/>
              </w:rPr>
            </w:pPr>
            <w:r w:rsidRPr="00AA12A2">
              <w:rPr>
                <w:rFonts w:ascii="Garamond" w:hAnsi="Garamond"/>
                <w:b/>
                <w:bCs/>
                <w:sz w:val="20"/>
                <w:szCs w:val="20"/>
              </w:rPr>
              <w:t>20    The Native American energy experience</w:t>
            </w:r>
          </w:p>
        </w:tc>
        <w:tc>
          <w:tcPr>
            <w:tcW w:w="720" w:type="dxa"/>
            <w:vMerge/>
          </w:tcPr>
          <w:p w14:paraId="1D45BE12" w14:textId="4F017F47" w:rsidR="00790440" w:rsidRPr="00AA12A2" w:rsidRDefault="00790440" w:rsidP="00255F03">
            <w:pPr>
              <w:keepNext/>
              <w:keepLines/>
              <w:tabs>
                <w:tab w:val="left" w:pos="368"/>
              </w:tabs>
              <w:spacing w:beforeLines="20" w:before="48" w:afterLines="20" w:after="48"/>
              <w:ind w:right="-920"/>
              <w:rPr>
                <w:rFonts w:ascii="Garamond" w:hAnsi="Garamond"/>
                <w:b/>
                <w:bCs/>
                <w:sz w:val="20"/>
                <w:szCs w:val="20"/>
              </w:rPr>
            </w:pPr>
          </w:p>
        </w:tc>
      </w:tr>
      <w:tr w:rsidR="00790440" w:rsidRPr="009E0158" w14:paraId="51E5BA0D" w14:textId="623CADD4" w:rsidTr="00255F03">
        <w:trPr>
          <w:trHeight w:val="280"/>
        </w:trPr>
        <w:tc>
          <w:tcPr>
            <w:tcW w:w="558" w:type="dxa"/>
            <w:vMerge/>
          </w:tcPr>
          <w:p w14:paraId="745BA0EA" w14:textId="77777777" w:rsidR="00790440" w:rsidRPr="00AA12A2" w:rsidRDefault="00790440" w:rsidP="00555014">
            <w:pPr>
              <w:keepNext/>
              <w:keepLines/>
              <w:spacing w:beforeLines="20" w:before="48" w:afterLines="20" w:after="48"/>
              <w:rPr>
                <w:rFonts w:ascii="Garamond" w:hAnsi="Garamond"/>
                <w:b/>
                <w:sz w:val="20"/>
                <w:szCs w:val="20"/>
              </w:rPr>
            </w:pPr>
          </w:p>
        </w:tc>
        <w:tc>
          <w:tcPr>
            <w:tcW w:w="1102" w:type="dxa"/>
            <w:tcBorders>
              <w:top w:val="single" w:sz="6" w:space="0" w:color="000000"/>
              <w:bottom w:val="single" w:sz="6" w:space="0" w:color="000000"/>
            </w:tcBorders>
          </w:tcPr>
          <w:p w14:paraId="7A392AC3" w14:textId="72A6BB8C" w:rsidR="00790440" w:rsidRPr="00AA12A2" w:rsidRDefault="00790440"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4-8</w:t>
            </w:r>
          </w:p>
        </w:tc>
        <w:tc>
          <w:tcPr>
            <w:tcW w:w="1212" w:type="dxa"/>
          </w:tcPr>
          <w:p w14:paraId="7E2A817C" w14:textId="008A333E" w:rsidR="00790440" w:rsidRPr="00AA12A2" w:rsidRDefault="00790440" w:rsidP="00555014">
            <w:pPr>
              <w:keepNext/>
              <w:keepLines/>
              <w:spacing w:beforeLines="20" w:before="48" w:afterLines="20" w:after="48"/>
              <w:rPr>
                <w:rFonts w:ascii="Garamond" w:hAnsi="Garamond"/>
                <w:sz w:val="20"/>
                <w:szCs w:val="20"/>
              </w:rPr>
            </w:pPr>
            <w:r w:rsidRPr="00AA12A2">
              <w:rPr>
                <w:rFonts w:ascii="Garamond" w:hAnsi="Garamond"/>
                <w:sz w:val="20"/>
                <w:szCs w:val="20"/>
              </w:rPr>
              <w:t>Team</w:t>
            </w:r>
          </w:p>
        </w:tc>
        <w:tc>
          <w:tcPr>
            <w:tcW w:w="5843" w:type="dxa"/>
          </w:tcPr>
          <w:p w14:paraId="1D0F8311" w14:textId="697CFFB7" w:rsidR="00790440" w:rsidRPr="00AA12A2" w:rsidRDefault="00790440" w:rsidP="00255F03">
            <w:pPr>
              <w:keepNext/>
              <w:keepLines/>
              <w:tabs>
                <w:tab w:val="left" w:pos="368"/>
              </w:tabs>
              <w:spacing w:beforeLines="20" w:before="48" w:afterLines="20" w:after="48"/>
              <w:ind w:right="-920"/>
              <w:rPr>
                <w:rFonts w:ascii="Garamond" w:hAnsi="Garamond"/>
                <w:sz w:val="20"/>
                <w:szCs w:val="20"/>
              </w:rPr>
            </w:pPr>
            <w:r w:rsidRPr="00AA12A2">
              <w:rPr>
                <w:rFonts w:ascii="Garamond" w:hAnsi="Garamond"/>
                <w:sz w:val="20"/>
                <w:szCs w:val="20"/>
              </w:rPr>
              <w:t xml:space="preserve">21    Field </w:t>
            </w:r>
            <w:r w:rsidR="003D7B73">
              <w:rPr>
                <w:rFonts w:ascii="Garamond" w:hAnsi="Garamond"/>
                <w:sz w:val="20"/>
                <w:szCs w:val="20"/>
              </w:rPr>
              <w:t>Engagement</w:t>
            </w:r>
            <w:r w:rsidR="003D7B73" w:rsidRPr="00AA12A2">
              <w:rPr>
                <w:rFonts w:ascii="Garamond" w:hAnsi="Garamond"/>
                <w:sz w:val="20"/>
                <w:szCs w:val="20"/>
              </w:rPr>
              <w:t xml:space="preserve"> </w:t>
            </w:r>
            <w:r w:rsidRPr="00AA12A2">
              <w:rPr>
                <w:rFonts w:ascii="Garamond" w:hAnsi="Garamond"/>
                <w:sz w:val="20"/>
                <w:szCs w:val="20"/>
              </w:rPr>
              <w:t xml:space="preserve">#4: </w:t>
            </w:r>
            <w:r w:rsidR="00FD3DF0">
              <w:rPr>
                <w:rFonts w:ascii="Garamond" w:hAnsi="Garamond"/>
                <w:sz w:val="20"/>
                <w:szCs w:val="20"/>
              </w:rPr>
              <w:t>Communities for a Better Environment</w:t>
            </w:r>
          </w:p>
        </w:tc>
        <w:tc>
          <w:tcPr>
            <w:tcW w:w="720" w:type="dxa"/>
            <w:vMerge/>
          </w:tcPr>
          <w:p w14:paraId="3FB65B9F" w14:textId="1E5E271F" w:rsidR="00790440" w:rsidRPr="00AA12A2" w:rsidRDefault="00790440" w:rsidP="00255F03">
            <w:pPr>
              <w:keepNext/>
              <w:keepLines/>
              <w:tabs>
                <w:tab w:val="left" w:pos="368"/>
              </w:tabs>
              <w:spacing w:beforeLines="20" w:before="48" w:afterLines="20" w:after="48"/>
              <w:ind w:right="-920"/>
              <w:rPr>
                <w:rFonts w:ascii="Garamond" w:hAnsi="Garamond"/>
                <w:sz w:val="20"/>
                <w:szCs w:val="20"/>
              </w:rPr>
            </w:pPr>
          </w:p>
        </w:tc>
      </w:tr>
      <w:tr w:rsidR="00790440" w:rsidRPr="009E0158" w14:paraId="00EA2EA7" w14:textId="1DEB536D" w:rsidTr="00790440">
        <w:trPr>
          <w:trHeight w:val="280"/>
        </w:trPr>
        <w:tc>
          <w:tcPr>
            <w:tcW w:w="558" w:type="dxa"/>
            <w:vMerge w:val="restart"/>
          </w:tcPr>
          <w:p w14:paraId="751F7603" w14:textId="77777777" w:rsidR="00790440" w:rsidRPr="00AA12A2" w:rsidRDefault="00790440" w:rsidP="00555014">
            <w:pPr>
              <w:keepNext/>
              <w:keepLines/>
              <w:spacing w:beforeLines="20" w:before="48" w:afterLines="20" w:after="48"/>
              <w:rPr>
                <w:rFonts w:ascii="Garamond" w:hAnsi="Garamond"/>
                <w:b/>
                <w:sz w:val="20"/>
                <w:szCs w:val="20"/>
              </w:rPr>
            </w:pPr>
            <w:r w:rsidRPr="00AA12A2">
              <w:rPr>
                <w:rFonts w:ascii="Garamond" w:hAnsi="Garamond"/>
                <w:b/>
                <w:sz w:val="20"/>
                <w:szCs w:val="20"/>
              </w:rPr>
              <w:t>12</w:t>
            </w:r>
          </w:p>
        </w:tc>
        <w:tc>
          <w:tcPr>
            <w:tcW w:w="1102" w:type="dxa"/>
            <w:tcBorders>
              <w:top w:val="single" w:sz="6" w:space="0" w:color="000000"/>
              <w:bottom w:val="single" w:sz="4" w:space="0" w:color="auto"/>
            </w:tcBorders>
          </w:tcPr>
          <w:p w14:paraId="52FF4381" w14:textId="0B205C86" w:rsidR="00790440" w:rsidRPr="00AA12A2" w:rsidRDefault="00790440"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4-13</w:t>
            </w:r>
          </w:p>
        </w:tc>
        <w:tc>
          <w:tcPr>
            <w:tcW w:w="1212" w:type="dxa"/>
          </w:tcPr>
          <w:p w14:paraId="25CD93CA" w14:textId="6FF6962F" w:rsidR="00790440" w:rsidRPr="00AA12A2" w:rsidRDefault="00790440" w:rsidP="00555014">
            <w:pPr>
              <w:keepNext/>
              <w:keepLines/>
              <w:spacing w:beforeLines="20" w:before="48" w:afterLines="20" w:after="48"/>
              <w:rPr>
                <w:rFonts w:ascii="Garamond" w:hAnsi="Garamond"/>
                <w:sz w:val="20"/>
                <w:szCs w:val="20"/>
              </w:rPr>
            </w:pPr>
            <w:r w:rsidRPr="00AA12A2">
              <w:rPr>
                <w:rFonts w:ascii="Garamond" w:hAnsi="Garamond"/>
                <w:sz w:val="20"/>
                <w:szCs w:val="20"/>
              </w:rPr>
              <w:t>Google</w:t>
            </w:r>
          </w:p>
        </w:tc>
        <w:tc>
          <w:tcPr>
            <w:tcW w:w="5843" w:type="dxa"/>
          </w:tcPr>
          <w:p w14:paraId="3A96684D" w14:textId="792ED496" w:rsidR="00790440" w:rsidRPr="00AA12A2" w:rsidRDefault="00790440" w:rsidP="00255F03">
            <w:pPr>
              <w:keepNext/>
              <w:keepLines/>
              <w:tabs>
                <w:tab w:val="left" w:pos="368"/>
              </w:tabs>
              <w:spacing w:beforeLines="20" w:before="48" w:afterLines="20" w:after="48"/>
              <w:ind w:right="-920"/>
              <w:rPr>
                <w:rFonts w:ascii="Garamond" w:hAnsi="Garamond"/>
                <w:b/>
                <w:bCs/>
                <w:sz w:val="20"/>
                <w:szCs w:val="20"/>
              </w:rPr>
            </w:pPr>
            <w:r w:rsidRPr="00AA12A2">
              <w:rPr>
                <w:rFonts w:ascii="Garamond" w:hAnsi="Garamond"/>
                <w:b/>
                <w:bCs/>
                <w:sz w:val="20"/>
                <w:szCs w:val="20"/>
              </w:rPr>
              <w:t>22    Energy and mining: coal, gas, rare-earths</w:t>
            </w:r>
            <w:r w:rsidR="00C67A6C">
              <w:rPr>
                <w:rFonts w:ascii="Garamond" w:hAnsi="Garamond"/>
                <w:b/>
                <w:bCs/>
                <w:sz w:val="20"/>
                <w:szCs w:val="20"/>
              </w:rPr>
              <w:t xml:space="preserve"> elements</w:t>
            </w:r>
          </w:p>
        </w:tc>
        <w:tc>
          <w:tcPr>
            <w:tcW w:w="720" w:type="dxa"/>
            <w:vMerge w:val="restart"/>
            <w:textDirection w:val="tbRl"/>
          </w:tcPr>
          <w:p w14:paraId="3B54DBF3" w14:textId="344A8AE6" w:rsidR="00790440" w:rsidRPr="00790440" w:rsidRDefault="003D7B73" w:rsidP="00790440">
            <w:pPr>
              <w:ind w:left="-197" w:right="-197"/>
              <w:jc w:val="center"/>
              <w:rPr>
                <w:rFonts w:ascii="Garamond" w:hAnsi="Garamond"/>
                <w:b/>
                <w:bCs/>
                <w:sz w:val="18"/>
                <w:szCs w:val="18"/>
              </w:rPr>
            </w:pPr>
            <w:r>
              <w:rPr>
                <w:rFonts w:ascii="Garamond" w:hAnsi="Garamond"/>
                <w:b/>
                <w:bCs/>
                <w:sz w:val="18"/>
                <w:szCs w:val="18"/>
              </w:rPr>
              <w:t>Engagement</w:t>
            </w:r>
            <w:r w:rsidR="00790440" w:rsidRPr="00790440">
              <w:rPr>
                <w:rFonts w:ascii="Garamond" w:hAnsi="Garamond"/>
                <w:b/>
                <w:bCs/>
                <w:sz w:val="18"/>
                <w:szCs w:val="18"/>
              </w:rPr>
              <w:t xml:space="preserve"> #</w:t>
            </w:r>
            <w:r w:rsidR="00790440">
              <w:rPr>
                <w:rFonts w:ascii="Garamond" w:hAnsi="Garamond"/>
                <w:b/>
                <w:bCs/>
                <w:sz w:val="18"/>
                <w:szCs w:val="18"/>
              </w:rPr>
              <w:t>5</w:t>
            </w:r>
          </w:p>
          <w:p w14:paraId="5AAB83BF" w14:textId="1969639A" w:rsidR="00790440" w:rsidRPr="00790440" w:rsidRDefault="00790440" w:rsidP="00790440">
            <w:pPr>
              <w:keepNext/>
              <w:keepLines/>
              <w:tabs>
                <w:tab w:val="left" w:pos="368"/>
              </w:tabs>
              <w:spacing w:beforeLines="20" w:before="48" w:afterLines="20" w:after="48"/>
              <w:ind w:left="113" w:right="-920"/>
              <w:rPr>
                <w:rFonts w:ascii="Garamond" w:hAnsi="Garamond"/>
                <w:b/>
                <w:bCs/>
                <w:sz w:val="16"/>
                <w:szCs w:val="16"/>
              </w:rPr>
            </w:pPr>
            <w:r w:rsidRPr="00790440">
              <w:rPr>
                <w:rFonts w:ascii="Garamond" w:hAnsi="Garamond"/>
                <w:b/>
                <w:bCs/>
                <w:sz w:val="16"/>
                <w:szCs w:val="16"/>
              </w:rPr>
              <w:t>Grid Alternatives</w:t>
            </w:r>
          </w:p>
        </w:tc>
      </w:tr>
      <w:tr w:rsidR="00790440" w:rsidRPr="009E0158" w14:paraId="4CCB9CDE" w14:textId="6D785DFE" w:rsidTr="00A71B12">
        <w:trPr>
          <w:trHeight w:val="280"/>
        </w:trPr>
        <w:tc>
          <w:tcPr>
            <w:tcW w:w="558" w:type="dxa"/>
            <w:vMerge/>
          </w:tcPr>
          <w:p w14:paraId="330C5E3D" w14:textId="77777777" w:rsidR="00790440" w:rsidRPr="00AA12A2" w:rsidRDefault="00790440" w:rsidP="00555014">
            <w:pPr>
              <w:keepNext/>
              <w:keepLines/>
              <w:spacing w:beforeLines="20" w:before="48" w:afterLines="20" w:after="48"/>
              <w:rPr>
                <w:rFonts w:ascii="Garamond" w:hAnsi="Garamond"/>
                <w:b/>
                <w:sz w:val="20"/>
                <w:szCs w:val="20"/>
              </w:rPr>
            </w:pPr>
          </w:p>
        </w:tc>
        <w:tc>
          <w:tcPr>
            <w:tcW w:w="1102" w:type="dxa"/>
            <w:tcBorders>
              <w:top w:val="single" w:sz="4" w:space="0" w:color="auto"/>
              <w:bottom w:val="single" w:sz="6" w:space="0" w:color="000000"/>
            </w:tcBorders>
          </w:tcPr>
          <w:p w14:paraId="7C880C05" w14:textId="2A57DA71" w:rsidR="00790440" w:rsidRPr="00AA12A2" w:rsidRDefault="00790440"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4-15</w:t>
            </w:r>
          </w:p>
        </w:tc>
        <w:tc>
          <w:tcPr>
            <w:tcW w:w="1212" w:type="dxa"/>
          </w:tcPr>
          <w:p w14:paraId="0A421A90" w14:textId="16407DA7" w:rsidR="00790440" w:rsidRPr="00AA12A2" w:rsidRDefault="00790440" w:rsidP="00555014">
            <w:pPr>
              <w:keepNext/>
              <w:keepLines/>
              <w:spacing w:beforeLines="20" w:before="48" w:afterLines="20" w:after="48"/>
              <w:rPr>
                <w:rFonts w:ascii="Garamond" w:hAnsi="Garamond"/>
                <w:sz w:val="20"/>
                <w:szCs w:val="20"/>
              </w:rPr>
            </w:pPr>
            <w:r w:rsidRPr="00AA12A2">
              <w:rPr>
                <w:rFonts w:ascii="Garamond" w:hAnsi="Garamond"/>
                <w:sz w:val="20"/>
                <w:szCs w:val="20"/>
              </w:rPr>
              <w:t>Team</w:t>
            </w:r>
          </w:p>
        </w:tc>
        <w:tc>
          <w:tcPr>
            <w:tcW w:w="5843" w:type="dxa"/>
          </w:tcPr>
          <w:p w14:paraId="0423EBA8" w14:textId="29BD3232" w:rsidR="00790440" w:rsidRPr="00AA12A2" w:rsidRDefault="00790440" w:rsidP="00255F03">
            <w:pPr>
              <w:keepNext/>
              <w:keepLines/>
              <w:spacing w:beforeLines="20" w:before="48" w:afterLines="20" w:after="48"/>
              <w:ind w:right="-920"/>
              <w:rPr>
                <w:rFonts w:ascii="Garamond" w:hAnsi="Garamond"/>
                <w:sz w:val="20"/>
                <w:szCs w:val="20"/>
              </w:rPr>
            </w:pPr>
            <w:r w:rsidRPr="00AA12A2">
              <w:rPr>
                <w:rFonts w:ascii="Garamond" w:hAnsi="Garamond"/>
                <w:sz w:val="20"/>
                <w:szCs w:val="20"/>
              </w:rPr>
              <w:t xml:space="preserve">23    Field </w:t>
            </w:r>
            <w:r w:rsidR="003D7B73">
              <w:rPr>
                <w:rFonts w:ascii="Garamond" w:hAnsi="Garamond"/>
                <w:sz w:val="20"/>
                <w:szCs w:val="20"/>
              </w:rPr>
              <w:t>Engagement</w:t>
            </w:r>
            <w:r w:rsidR="003D7B73" w:rsidRPr="00AA12A2">
              <w:rPr>
                <w:rFonts w:ascii="Garamond" w:hAnsi="Garamond"/>
                <w:sz w:val="20"/>
                <w:szCs w:val="20"/>
              </w:rPr>
              <w:t xml:space="preserve"> </w:t>
            </w:r>
            <w:r w:rsidRPr="00AA12A2">
              <w:rPr>
                <w:rFonts w:ascii="Garamond" w:hAnsi="Garamond"/>
                <w:sz w:val="20"/>
                <w:szCs w:val="20"/>
              </w:rPr>
              <w:t>#5: Grid Alternatives</w:t>
            </w:r>
          </w:p>
        </w:tc>
        <w:tc>
          <w:tcPr>
            <w:tcW w:w="720" w:type="dxa"/>
            <w:vMerge/>
          </w:tcPr>
          <w:p w14:paraId="2501B00D" w14:textId="57877F1A" w:rsidR="00790440" w:rsidRPr="00AA12A2" w:rsidRDefault="00790440" w:rsidP="00255F03">
            <w:pPr>
              <w:keepNext/>
              <w:keepLines/>
              <w:spacing w:beforeLines="20" w:before="48" w:afterLines="20" w:after="48"/>
              <w:ind w:right="-920"/>
              <w:rPr>
                <w:rFonts w:ascii="Garamond" w:hAnsi="Garamond"/>
                <w:sz w:val="20"/>
                <w:szCs w:val="20"/>
              </w:rPr>
            </w:pPr>
          </w:p>
        </w:tc>
      </w:tr>
      <w:tr w:rsidR="00790440" w:rsidRPr="009E0158" w14:paraId="2D5AB8E5" w14:textId="3FE340EF" w:rsidTr="00A71B12">
        <w:trPr>
          <w:trHeight w:val="280"/>
        </w:trPr>
        <w:tc>
          <w:tcPr>
            <w:tcW w:w="558" w:type="dxa"/>
            <w:vMerge w:val="restart"/>
          </w:tcPr>
          <w:p w14:paraId="3A4DC8B1" w14:textId="77777777" w:rsidR="00790440" w:rsidRPr="00AA12A2" w:rsidRDefault="00790440" w:rsidP="00555014">
            <w:pPr>
              <w:keepNext/>
              <w:keepLines/>
              <w:spacing w:beforeLines="20" w:before="48" w:afterLines="20" w:after="48"/>
              <w:rPr>
                <w:rFonts w:ascii="Garamond" w:hAnsi="Garamond"/>
                <w:b/>
                <w:sz w:val="20"/>
                <w:szCs w:val="20"/>
              </w:rPr>
            </w:pPr>
            <w:r w:rsidRPr="00AA12A2">
              <w:rPr>
                <w:rFonts w:ascii="Garamond" w:hAnsi="Garamond"/>
                <w:b/>
                <w:sz w:val="20"/>
                <w:szCs w:val="20"/>
              </w:rPr>
              <w:t>13</w:t>
            </w:r>
          </w:p>
        </w:tc>
        <w:tc>
          <w:tcPr>
            <w:tcW w:w="1102" w:type="dxa"/>
            <w:tcBorders>
              <w:top w:val="single" w:sz="6" w:space="0" w:color="000000"/>
            </w:tcBorders>
          </w:tcPr>
          <w:p w14:paraId="5518F22F" w14:textId="1B0D7913" w:rsidR="00790440" w:rsidRPr="00AA12A2" w:rsidRDefault="00790440"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4-20</w:t>
            </w:r>
          </w:p>
        </w:tc>
        <w:tc>
          <w:tcPr>
            <w:tcW w:w="1212" w:type="dxa"/>
          </w:tcPr>
          <w:p w14:paraId="390FE4A5" w14:textId="77777777" w:rsidR="00790440" w:rsidRPr="00AA12A2" w:rsidRDefault="00790440" w:rsidP="00555014">
            <w:pPr>
              <w:keepNext/>
              <w:keepLines/>
              <w:spacing w:beforeLines="20" w:before="48" w:afterLines="20" w:after="48"/>
              <w:rPr>
                <w:rFonts w:ascii="Garamond" w:hAnsi="Garamond"/>
                <w:sz w:val="20"/>
                <w:szCs w:val="20"/>
              </w:rPr>
            </w:pPr>
            <w:proofErr w:type="spellStart"/>
            <w:r w:rsidRPr="00AA12A2">
              <w:rPr>
                <w:rFonts w:ascii="Garamond" w:hAnsi="Garamond"/>
                <w:sz w:val="20"/>
                <w:szCs w:val="20"/>
              </w:rPr>
              <w:t>Kammen</w:t>
            </w:r>
            <w:proofErr w:type="spellEnd"/>
          </w:p>
        </w:tc>
        <w:tc>
          <w:tcPr>
            <w:tcW w:w="5843" w:type="dxa"/>
          </w:tcPr>
          <w:p w14:paraId="3B9325D1" w14:textId="77777777" w:rsidR="00790440" w:rsidRPr="00AA12A2" w:rsidRDefault="00790440" w:rsidP="00255F03">
            <w:pPr>
              <w:keepNext/>
              <w:keepLines/>
              <w:tabs>
                <w:tab w:val="left" w:pos="368"/>
              </w:tabs>
              <w:spacing w:beforeLines="20" w:before="48" w:afterLines="20" w:after="48"/>
              <w:ind w:right="-920"/>
              <w:rPr>
                <w:rFonts w:ascii="Garamond" w:hAnsi="Garamond"/>
                <w:b/>
                <w:bCs/>
                <w:sz w:val="20"/>
                <w:szCs w:val="20"/>
              </w:rPr>
            </w:pPr>
            <w:r w:rsidRPr="00AA12A2">
              <w:rPr>
                <w:rFonts w:ascii="Garamond" w:hAnsi="Garamond"/>
                <w:b/>
                <w:bCs/>
                <w:sz w:val="20"/>
                <w:szCs w:val="20"/>
              </w:rPr>
              <w:t>24    Agriculture, food-systems and equity in a changing climate</w:t>
            </w:r>
          </w:p>
        </w:tc>
        <w:tc>
          <w:tcPr>
            <w:tcW w:w="720" w:type="dxa"/>
            <w:vMerge/>
          </w:tcPr>
          <w:p w14:paraId="31C3532D" w14:textId="217FB6C3" w:rsidR="00790440" w:rsidRPr="00AA12A2" w:rsidRDefault="00790440" w:rsidP="00255F03">
            <w:pPr>
              <w:keepNext/>
              <w:keepLines/>
              <w:tabs>
                <w:tab w:val="left" w:pos="368"/>
              </w:tabs>
              <w:spacing w:beforeLines="20" w:before="48" w:afterLines="20" w:after="48"/>
              <w:ind w:right="-920"/>
              <w:rPr>
                <w:rFonts w:ascii="Garamond" w:hAnsi="Garamond"/>
                <w:b/>
                <w:bCs/>
                <w:sz w:val="20"/>
                <w:szCs w:val="20"/>
              </w:rPr>
            </w:pPr>
          </w:p>
        </w:tc>
      </w:tr>
      <w:tr w:rsidR="00790440" w:rsidRPr="009E0158" w14:paraId="5FD8404D" w14:textId="631100B3" w:rsidTr="00A71B12">
        <w:trPr>
          <w:trHeight w:val="280"/>
        </w:trPr>
        <w:tc>
          <w:tcPr>
            <w:tcW w:w="558" w:type="dxa"/>
            <w:vMerge/>
          </w:tcPr>
          <w:p w14:paraId="0C73F0FA" w14:textId="77777777" w:rsidR="00790440" w:rsidRPr="00AA12A2" w:rsidRDefault="00790440" w:rsidP="00555014">
            <w:pPr>
              <w:keepNext/>
              <w:keepLines/>
              <w:spacing w:beforeLines="20" w:before="48" w:afterLines="20" w:after="48"/>
              <w:rPr>
                <w:rFonts w:ascii="Garamond" w:hAnsi="Garamond"/>
                <w:b/>
                <w:sz w:val="20"/>
                <w:szCs w:val="20"/>
              </w:rPr>
            </w:pPr>
          </w:p>
        </w:tc>
        <w:tc>
          <w:tcPr>
            <w:tcW w:w="1102" w:type="dxa"/>
            <w:tcBorders>
              <w:bottom w:val="single" w:sz="6" w:space="0" w:color="000000"/>
            </w:tcBorders>
          </w:tcPr>
          <w:p w14:paraId="56F05ABF" w14:textId="5BDD7EB0" w:rsidR="00790440" w:rsidRPr="00AA12A2" w:rsidRDefault="00790440"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4-22</w:t>
            </w:r>
          </w:p>
        </w:tc>
        <w:tc>
          <w:tcPr>
            <w:tcW w:w="1212" w:type="dxa"/>
          </w:tcPr>
          <w:p w14:paraId="5DD62681" w14:textId="4CB559F5" w:rsidR="00790440" w:rsidRPr="00AA12A2" w:rsidRDefault="00790440" w:rsidP="00555014">
            <w:pPr>
              <w:keepNext/>
              <w:keepLines/>
              <w:spacing w:beforeLines="20" w:before="48" w:afterLines="20" w:after="48"/>
              <w:rPr>
                <w:rFonts w:ascii="Garamond" w:hAnsi="Garamond"/>
                <w:sz w:val="20"/>
                <w:szCs w:val="20"/>
              </w:rPr>
            </w:pPr>
            <w:r w:rsidRPr="00AA12A2">
              <w:rPr>
                <w:rFonts w:ascii="Garamond" w:hAnsi="Garamond"/>
                <w:sz w:val="20"/>
                <w:szCs w:val="20"/>
              </w:rPr>
              <w:t>Team</w:t>
            </w:r>
          </w:p>
        </w:tc>
        <w:tc>
          <w:tcPr>
            <w:tcW w:w="5843" w:type="dxa"/>
          </w:tcPr>
          <w:p w14:paraId="35B30F83" w14:textId="720D80BC" w:rsidR="00790440" w:rsidRPr="00AA12A2" w:rsidRDefault="00790440" w:rsidP="00255F03">
            <w:pPr>
              <w:keepNext/>
              <w:keepLines/>
              <w:tabs>
                <w:tab w:val="left" w:pos="368"/>
              </w:tabs>
              <w:spacing w:beforeLines="20" w:before="48" w:afterLines="20" w:after="48"/>
              <w:ind w:right="-920"/>
              <w:rPr>
                <w:rFonts w:ascii="Garamond" w:hAnsi="Garamond"/>
                <w:sz w:val="20"/>
                <w:szCs w:val="20"/>
              </w:rPr>
            </w:pPr>
            <w:r w:rsidRPr="00AA12A2">
              <w:rPr>
                <w:rFonts w:ascii="Garamond" w:hAnsi="Garamond"/>
                <w:sz w:val="20"/>
                <w:szCs w:val="20"/>
              </w:rPr>
              <w:t xml:space="preserve">25    Field </w:t>
            </w:r>
            <w:r w:rsidR="003D7B73">
              <w:rPr>
                <w:rFonts w:ascii="Garamond" w:hAnsi="Garamond"/>
                <w:sz w:val="20"/>
                <w:szCs w:val="20"/>
              </w:rPr>
              <w:t>Engagement</w:t>
            </w:r>
            <w:r w:rsidR="003D7B73" w:rsidRPr="00AA12A2">
              <w:rPr>
                <w:rFonts w:ascii="Garamond" w:hAnsi="Garamond"/>
                <w:sz w:val="20"/>
                <w:szCs w:val="20"/>
              </w:rPr>
              <w:t xml:space="preserve"> </w:t>
            </w:r>
            <w:r w:rsidRPr="00AA12A2">
              <w:rPr>
                <w:rFonts w:ascii="Garamond" w:hAnsi="Garamond"/>
                <w:sz w:val="20"/>
                <w:szCs w:val="20"/>
              </w:rPr>
              <w:t>#5: Grid Alternatives</w:t>
            </w:r>
          </w:p>
        </w:tc>
        <w:tc>
          <w:tcPr>
            <w:tcW w:w="720" w:type="dxa"/>
            <w:vMerge/>
          </w:tcPr>
          <w:p w14:paraId="7B9009E3" w14:textId="3C376F3B" w:rsidR="00790440" w:rsidRPr="00AA12A2" w:rsidRDefault="00790440" w:rsidP="00255F03">
            <w:pPr>
              <w:keepNext/>
              <w:keepLines/>
              <w:tabs>
                <w:tab w:val="left" w:pos="368"/>
              </w:tabs>
              <w:spacing w:beforeLines="20" w:before="48" w:afterLines="20" w:after="48"/>
              <w:ind w:right="-920"/>
              <w:rPr>
                <w:rFonts w:ascii="Garamond" w:hAnsi="Garamond"/>
                <w:sz w:val="20"/>
                <w:szCs w:val="20"/>
              </w:rPr>
            </w:pPr>
          </w:p>
        </w:tc>
      </w:tr>
      <w:tr w:rsidR="00A71B12" w:rsidRPr="009E0158" w14:paraId="1F3EBFC0" w14:textId="316FF2B6" w:rsidTr="005661E3">
        <w:trPr>
          <w:trHeight w:val="255"/>
        </w:trPr>
        <w:tc>
          <w:tcPr>
            <w:tcW w:w="558" w:type="dxa"/>
            <w:vMerge w:val="restart"/>
          </w:tcPr>
          <w:p w14:paraId="0627A71D" w14:textId="77777777" w:rsidR="00A71B12" w:rsidRPr="00AA12A2" w:rsidRDefault="00A71B12" w:rsidP="00555014">
            <w:pPr>
              <w:keepNext/>
              <w:keepLines/>
              <w:spacing w:beforeLines="20" w:before="48" w:afterLines="20" w:after="48"/>
              <w:rPr>
                <w:rFonts w:ascii="Garamond" w:hAnsi="Garamond"/>
                <w:b/>
                <w:sz w:val="20"/>
                <w:szCs w:val="20"/>
              </w:rPr>
            </w:pPr>
            <w:r w:rsidRPr="00AA12A2">
              <w:rPr>
                <w:rFonts w:ascii="Garamond" w:hAnsi="Garamond"/>
                <w:b/>
                <w:sz w:val="20"/>
                <w:szCs w:val="20"/>
              </w:rPr>
              <w:t>14</w:t>
            </w:r>
          </w:p>
        </w:tc>
        <w:tc>
          <w:tcPr>
            <w:tcW w:w="1102" w:type="dxa"/>
            <w:tcBorders>
              <w:top w:val="single" w:sz="6" w:space="0" w:color="000000"/>
            </w:tcBorders>
          </w:tcPr>
          <w:p w14:paraId="3A42AE8B" w14:textId="24A856F1" w:rsidR="00A71B12" w:rsidRPr="00AA12A2" w:rsidRDefault="00A71B12"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4-27</w:t>
            </w:r>
          </w:p>
        </w:tc>
        <w:tc>
          <w:tcPr>
            <w:tcW w:w="1212" w:type="dxa"/>
          </w:tcPr>
          <w:p w14:paraId="2B2EEE61" w14:textId="77777777" w:rsidR="00A71B12" w:rsidRPr="00AA12A2" w:rsidRDefault="00A71B12" w:rsidP="00555014">
            <w:pPr>
              <w:keepNext/>
              <w:keepLines/>
              <w:spacing w:beforeLines="20" w:before="48" w:afterLines="20" w:after="48"/>
              <w:rPr>
                <w:rFonts w:ascii="Garamond" w:hAnsi="Garamond"/>
                <w:sz w:val="20"/>
                <w:szCs w:val="20"/>
              </w:rPr>
            </w:pPr>
            <w:proofErr w:type="spellStart"/>
            <w:r w:rsidRPr="00AA12A2">
              <w:rPr>
                <w:rFonts w:ascii="Garamond" w:hAnsi="Garamond"/>
                <w:sz w:val="20"/>
                <w:szCs w:val="20"/>
              </w:rPr>
              <w:t>Kammen</w:t>
            </w:r>
            <w:proofErr w:type="spellEnd"/>
          </w:p>
        </w:tc>
        <w:tc>
          <w:tcPr>
            <w:tcW w:w="5843" w:type="dxa"/>
          </w:tcPr>
          <w:p w14:paraId="722542BF" w14:textId="4CA701A5" w:rsidR="00A71B12" w:rsidRPr="00AA12A2" w:rsidRDefault="00A71B12" w:rsidP="00255F03">
            <w:pPr>
              <w:keepNext/>
              <w:keepLines/>
              <w:tabs>
                <w:tab w:val="left" w:pos="368"/>
              </w:tabs>
              <w:spacing w:beforeLines="20" w:before="48" w:afterLines="20" w:after="48"/>
              <w:ind w:right="-920"/>
              <w:rPr>
                <w:rFonts w:ascii="Garamond" w:hAnsi="Garamond"/>
                <w:b/>
                <w:bCs/>
                <w:sz w:val="20"/>
                <w:szCs w:val="20"/>
              </w:rPr>
            </w:pPr>
            <w:r w:rsidRPr="00AA12A2">
              <w:rPr>
                <w:rFonts w:ascii="Garamond" w:hAnsi="Garamond"/>
                <w:sz w:val="20"/>
                <w:szCs w:val="20"/>
              </w:rPr>
              <w:t xml:space="preserve">26    </w:t>
            </w:r>
            <w:r w:rsidR="005661E3">
              <w:rPr>
                <w:rFonts w:ascii="Garamond" w:hAnsi="Garamond"/>
                <w:b/>
                <w:bCs/>
                <w:sz w:val="20"/>
                <w:szCs w:val="20"/>
              </w:rPr>
              <w:t xml:space="preserve">The </w:t>
            </w:r>
            <w:r w:rsidRPr="00AA12A2">
              <w:rPr>
                <w:rFonts w:ascii="Garamond" w:hAnsi="Garamond"/>
                <w:b/>
                <w:bCs/>
                <w:sz w:val="20"/>
                <w:szCs w:val="20"/>
              </w:rPr>
              <w:t>Green New Deal</w:t>
            </w:r>
            <w:r w:rsidR="005661E3">
              <w:rPr>
                <w:rFonts w:ascii="Garamond" w:hAnsi="Garamond"/>
                <w:b/>
                <w:bCs/>
                <w:sz w:val="20"/>
                <w:szCs w:val="20"/>
              </w:rPr>
              <w:t xml:space="preserve"> and other approaches to new normal</w:t>
            </w:r>
            <w:r w:rsidR="00F5476C">
              <w:rPr>
                <w:rFonts w:ascii="Garamond" w:hAnsi="Garamond"/>
                <w:b/>
                <w:bCs/>
                <w:sz w:val="20"/>
                <w:szCs w:val="20"/>
              </w:rPr>
              <w:t>(s)</w:t>
            </w:r>
          </w:p>
        </w:tc>
        <w:tc>
          <w:tcPr>
            <w:tcW w:w="720" w:type="dxa"/>
            <w:shd w:val="clear" w:color="auto" w:fill="000000" w:themeFill="text1"/>
          </w:tcPr>
          <w:p w14:paraId="427BB796" w14:textId="17BE1480" w:rsidR="00A71B12" w:rsidRPr="00AA12A2" w:rsidRDefault="00A71B12" w:rsidP="00255F03">
            <w:pPr>
              <w:keepNext/>
              <w:keepLines/>
              <w:tabs>
                <w:tab w:val="left" w:pos="368"/>
              </w:tabs>
              <w:spacing w:beforeLines="20" w:before="48" w:afterLines="20" w:after="48"/>
              <w:ind w:right="-920"/>
              <w:rPr>
                <w:rFonts w:ascii="Garamond" w:hAnsi="Garamond"/>
                <w:b/>
                <w:bCs/>
                <w:sz w:val="20"/>
                <w:szCs w:val="20"/>
              </w:rPr>
            </w:pPr>
          </w:p>
        </w:tc>
      </w:tr>
      <w:tr w:rsidR="00255F03" w:rsidRPr="009E0158" w14:paraId="1873F629" w14:textId="6DF71B53" w:rsidTr="00255F03">
        <w:trPr>
          <w:trHeight w:val="280"/>
        </w:trPr>
        <w:tc>
          <w:tcPr>
            <w:tcW w:w="558" w:type="dxa"/>
            <w:vMerge/>
          </w:tcPr>
          <w:p w14:paraId="454EDC73" w14:textId="77777777" w:rsidR="00AA12A2" w:rsidRPr="00AA12A2" w:rsidRDefault="00AA12A2" w:rsidP="00555014">
            <w:pPr>
              <w:keepNext/>
              <w:keepLines/>
              <w:spacing w:beforeLines="20" w:before="48" w:afterLines="20" w:after="48"/>
              <w:rPr>
                <w:rFonts w:ascii="Garamond" w:hAnsi="Garamond"/>
                <w:b/>
                <w:sz w:val="20"/>
                <w:szCs w:val="20"/>
              </w:rPr>
            </w:pPr>
          </w:p>
        </w:tc>
        <w:tc>
          <w:tcPr>
            <w:tcW w:w="1102" w:type="dxa"/>
            <w:tcBorders>
              <w:top w:val="single" w:sz="6" w:space="0" w:color="000000"/>
            </w:tcBorders>
          </w:tcPr>
          <w:p w14:paraId="7D6C0E5A" w14:textId="5C82432D" w:rsidR="00AA12A2" w:rsidRPr="00AA12A2" w:rsidRDefault="00AA12A2" w:rsidP="00555014">
            <w:pPr>
              <w:keepNext/>
              <w:keepLines/>
              <w:spacing w:beforeLines="20" w:before="48" w:afterLines="20" w:after="48"/>
              <w:jc w:val="center"/>
              <w:rPr>
                <w:rFonts w:ascii="Garamond" w:hAnsi="Garamond"/>
                <w:sz w:val="20"/>
                <w:szCs w:val="20"/>
              </w:rPr>
            </w:pPr>
            <w:r w:rsidRPr="00AA12A2">
              <w:rPr>
                <w:rFonts w:ascii="Garamond" w:hAnsi="Garamond"/>
                <w:sz w:val="20"/>
                <w:szCs w:val="20"/>
              </w:rPr>
              <w:t>4-29</w:t>
            </w:r>
          </w:p>
        </w:tc>
        <w:tc>
          <w:tcPr>
            <w:tcW w:w="1212" w:type="dxa"/>
          </w:tcPr>
          <w:p w14:paraId="356F8616" w14:textId="4CA42C6E" w:rsidR="00AA12A2" w:rsidRPr="00AA12A2" w:rsidRDefault="00AA12A2" w:rsidP="00555014">
            <w:pPr>
              <w:keepNext/>
              <w:keepLines/>
              <w:spacing w:beforeLines="20" w:before="48" w:afterLines="20" w:after="48"/>
              <w:rPr>
                <w:rFonts w:ascii="Garamond" w:hAnsi="Garamond"/>
                <w:sz w:val="20"/>
                <w:szCs w:val="20"/>
              </w:rPr>
            </w:pPr>
            <w:r w:rsidRPr="00AA12A2">
              <w:rPr>
                <w:rFonts w:ascii="Garamond" w:hAnsi="Garamond"/>
                <w:sz w:val="20"/>
                <w:szCs w:val="20"/>
              </w:rPr>
              <w:t>Team</w:t>
            </w:r>
          </w:p>
        </w:tc>
        <w:tc>
          <w:tcPr>
            <w:tcW w:w="6563" w:type="dxa"/>
            <w:gridSpan w:val="2"/>
          </w:tcPr>
          <w:p w14:paraId="1277C958" w14:textId="2B5C9870" w:rsidR="00AA12A2" w:rsidRPr="00AA12A2" w:rsidRDefault="005661E3" w:rsidP="005661E3">
            <w:pPr>
              <w:keepNext/>
              <w:keepLines/>
              <w:tabs>
                <w:tab w:val="left" w:pos="368"/>
              </w:tabs>
              <w:spacing w:beforeLines="20" w:before="48" w:afterLines="20" w:after="48"/>
              <w:ind w:left="14" w:right="-920"/>
              <w:rPr>
                <w:rFonts w:ascii="Garamond" w:hAnsi="Garamond"/>
                <w:sz w:val="20"/>
                <w:szCs w:val="20"/>
              </w:rPr>
            </w:pPr>
            <w:r>
              <w:rPr>
                <w:rFonts w:ascii="Garamond" w:hAnsi="Garamond"/>
                <w:sz w:val="20"/>
                <w:szCs w:val="20"/>
              </w:rPr>
              <w:t xml:space="preserve">Review </w:t>
            </w:r>
          </w:p>
        </w:tc>
      </w:tr>
    </w:tbl>
    <w:p w14:paraId="1A01E5CC" w14:textId="59F2F237" w:rsidR="00AE6906" w:rsidRDefault="00AE6906" w:rsidP="00AE6906">
      <w:pPr>
        <w:rPr>
          <w:rFonts w:ascii="Garamond" w:hAnsi="Garamond" w:cs="Courier"/>
          <w:sz w:val="22"/>
          <w:szCs w:val="22"/>
        </w:rPr>
      </w:pPr>
    </w:p>
    <w:p w14:paraId="0ACCADF5" w14:textId="4404B767" w:rsidR="000479A2" w:rsidRDefault="000479A2" w:rsidP="008936D6">
      <w:pPr>
        <w:jc w:val="center"/>
        <w:rPr>
          <w:rFonts w:ascii="Garamond" w:hAnsi="Garamond" w:cs="Courier"/>
          <w:sz w:val="22"/>
          <w:szCs w:val="22"/>
        </w:rPr>
      </w:pPr>
    </w:p>
    <w:p w14:paraId="03FCB367" w14:textId="107B26C0" w:rsidR="00152B77" w:rsidRDefault="00152B77" w:rsidP="008936D6">
      <w:pPr>
        <w:jc w:val="center"/>
        <w:rPr>
          <w:rFonts w:ascii="Garamond" w:hAnsi="Garamond" w:cs="Courier"/>
          <w:sz w:val="22"/>
          <w:szCs w:val="22"/>
        </w:rPr>
      </w:pPr>
    </w:p>
    <w:p w14:paraId="5F8A4D4B" w14:textId="57C42344" w:rsidR="00152B77" w:rsidRDefault="00152B77" w:rsidP="008936D6">
      <w:pPr>
        <w:jc w:val="center"/>
        <w:rPr>
          <w:rFonts w:ascii="Garamond" w:hAnsi="Garamond" w:cs="Courier"/>
          <w:sz w:val="22"/>
          <w:szCs w:val="22"/>
        </w:rPr>
      </w:pPr>
    </w:p>
    <w:p w14:paraId="1A89CC8F" w14:textId="33795028" w:rsidR="00152B77" w:rsidRDefault="00152B77" w:rsidP="008936D6">
      <w:pPr>
        <w:jc w:val="center"/>
        <w:rPr>
          <w:rFonts w:ascii="Garamond" w:hAnsi="Garamond" w:cs="Courier"/>
          <w:sz w:val="22"/>
          <w:szCs w:val="22"/>
        </w:rPr>
      </w:pPr>
    </w:p>
    <w:p w14:paraId="5004EFF0" w14:textId="6875A91F" w:rsidR="00152B77" w:rsidRDefault="00152B77" w:rsidP="008936D6">
      <w:pPr>
        <w:jc w:val="center"/>
        <w:rPr>
          <w:rFonts w:ascii="Garamond" w:hAnsi="Garamond" w:cs="Courier"/>
          <w:sz w:val="22"/>
          <w:szCs w:val="22"/>
        </w:rPr>
      </w:pPr>
    </w:p>
    <w:p w14:paraId="04E5E96D" w14:textId="0338A1F0" w:rsidR="00152B77" w:rsidRDefault="00152B77" w:rsidP="008936D6">
      <w:pPr>
        <w:jc w:val="center"/>
        <w:rPr>
          <w:rFonts w:ascii="Garamond" w:hAnsi="Garamond" w:cs="Courier"/>
          <w:sz w:val="22"/>
          <w:szCs w:val="22"/>
        </w:rPr>
      </w:pPr>
    </w:p>
    <w:p w14:paraId="2EA93587" w14:textId="2C773E82" w:rsidR="00152B77" w:rsidRDefault="00152B77" w:rsidP="008936D6">
      <w:pPr>
        <w:jc w:val="center"/>
        <w:rPr>
          <w:rFonts w:ascii="Garamond" w:hAnsi="Garamond" w:cs="Courier"/>
          <w:sz w:val="22"/>
          <w:szCs w:val="22"/>
        </w:rPr>
      </w:pPr>
    </w:p>
    <w:p w14:paraId="0A4FB630" w14:textId="77777777" w:rsidR="00152B77" w:rsidRDefault="00152B77" w:rsidP="008936D6">
      <w:pPr>
        <w:jc w:val="center"/>
        <w:rPr>
          <w:rFonts w:ascii="Garamond" w:hAnsi="Garamond"/>
          <w:b/>
          <w:bCs/>
        </w:rPr>
      </w:pPr>
    </w:p>
    <w:p w14:paraId="32F87B85" w14:textId="01A772AA" w:rsidR="00145644" w:rsidRDefault="00145644" w:rsidP="008936D6">
      <w:pPr>
        <w:jc w:val="center"/>
        <w:rPr>
          <w:rFonts w:ascii="Garamond" w:hAnsi="Garamond"/>
          <w:b/>
          <w:bCs/>
        </w:rPr>
      </w:pPr>
    </w:p>
    <w:p w14:paraId="0FE692F7" w14:textId="1BA0D1D8" w:rsidR="00145644" w:rsidRDefault="00145644" w:rsidP="008936D6">
      <w:pPr>
        <w:jc w:val="center"/>
        <w:rPr>
          <w:rFonts w:ascii="Garamond" w:hAnsi="Garamond"/>
          <w:b/>
          <w:bCs/>
        </w:rPr>
      </w:pPr>
    </w:p>
    <w:p w14:paraId="039F0EB9" w14:textId="77777777" w:rsidR="00145644" w:rsidRDefault="00145644" w:rsidP="008936D6">
      <w:pPr>
        <w:jc w:val="center"/>
        <w:rPr>
          <w:rFonts w:ascii="Garamond" w:hAnsi="Garamond"/>
          <w:b/>
          <w:bCs/>
        </w:rPr>
      </w:pPr>
    </w:p>
    <w:p w14:paraId="667041E3" w14:textId="6AE01E54" w:rsidR="000A4815" w:rsidRPr="008936D6" w:rsidRDefault="008936D6" w:rsidP="008936D6">
      <w:pPr>
        <w:jc w:val="center"/>
        <w:rPr>
          <w:rFonts w:ascii="Garamond" w:hAnsi="Garamond"/>
          <w:b/>
          <w:bCs/>
        </w:rPr>
      </w:pPr>
      <w:r w:rsidRPr="008936D6">
        <w:rPr>
          <w:rFonts w:ascii="Garamond" w:hAnsi="Garamond"/>
          <w:b/>
          <w:bCs/>
        </w:rPr>
        <w:lastRenderedPageBreak/>
        <w:t>Weekly Assignments</w:t>
      </w:r>
    </w:p>
    <w:p w14:paraId="5E11D589" w14:textId="77777777" w:rsidR="008936D6" w:rsidRDefault="008936D6" w:rsidP="009E0158">
      <w:pPr>
        <w:rPr>
          <w:rFonts w:ascii="Garamond" w:hAnsi="Garamond"/>
        </w:rPr>
      </w:pPr>
    </w:p>
    <w:p w14:paraId="4CFFDD84" w14:textId="3D4B8372" w:rsidR="0007007D" w:rsidRPr="0007007D" w:rsidRDefault="00405148" w:rsidP="0007007D">
      <w:pPr>
        <w:shd w:val="clear" w:color="auto" w:fill="000000" w:themeFill="text1"/>
        <w:rPr>
          <w:rFonts w:ascii="Garamond" w:hAnsi="Garamond"/>
          <w:b/>
          <w:bCs/>
          <w:sz w:val="22"/>
          <w:szCs w:val="22"/>
        </w:rPr>
      </w:pPr>
      <w:r w:rsidRPr="000A4815">
        <w:rPr>
          <w:rFonts w:ascii="Garamond" w:hAnsi="Garamond"/>
          <w:sz w:val="22"/>
          <w:szCs w:val="22"/>
        </w:rPr>
        <w:t xml:space="preserve">Week 1: </w:t>
      </w:r>
      <w:r w:rsidRPr="000A4815">
        <w:rPr>
          <w:rFonts w:ascii="Garamond" w:hAnsi="Garamond"/>
          <w:b/>
          <w:bCs/>
          <w:sz w:val="22"/>
          <w:szCs w:val="22"/>
        </w:rPr>
        <w:t>Overview of the climate–justice nexus</w:t>
      </w:r>
    </w:p>
    <w:p w14:paraId="5006470A" w14:textId="6CB092E2" w:rsidR="00263948" w:rsidRPr="00263948" w:rsidRDefault="00263948" w:rsidP="00405148">
      <w:pPr>
        <w:rPr>
          <w:rFonts w:ascii="Garamond" w:hAnsi="Garamond"/>
          <w:i/>
          <w:iCs/>
          <w:sz w:val="22"/>
          <w:szCs w:val="22"/>
        </w:rPr>
      </w:pPr>
      <w:r>
        <w:rPr>
          <w:rFonts w:ascii="Garamond" w:hAnsi="Garamond"/>
          <w:i/>
          <w:iCs/>
          <w:sz w:val="22"/>
          <w:szCs w:val="22"/>
        </w:rPr>
        <w:t>An exploration of the intersection of climate change and social justice through the diverse lenses of global pandemics, disparate interest groups, and differentially impacted communities, institutions, and minority groups worldwide.</w:t>
      </w:r>
    </w:p>
    <w:p w14:paraId="03AB9271" w14:textId="77777777" w:rsidR="00405148" w:rsidRPr="000A4815" w:rsidRDefault="00405148" w:rsidP="00405148">
      <w:pPr>
        <w:rPr>
          <w:rFonts w:ascii="Garamond" w:hAnsi="Garamond"/>
          <w:b/>
          <w:bCs/>
          <w:sz w:val="22"/>
          <w:szCs w:val="22"/>
        </w:rPr>
      </w:pPr>
    </w:p>
    <w:p w14:paraId="2825E761" w14:textId="5A0A5A6F" w:rsidR="00405148" w:rsidRPr="000A4815" w:rsidRDefault="00405148" w:rsidP="00405148">
      <w:pPr>
        <w:rPr>
          <w:rFonts w:ascii="Garamond" w:hAnsi="Garamond"/>
          <w:i/>
          <w:iCs/>
          <w:sz w:val="22"/>
          <w:szCs w:val="22"/>
        </w:rPr>
      </w:pPr>
      <w:r w:rsidRPr="000A4815">
        <w:rPr>
          <w:rFonts w:ascii="Garamond" w:hAnsi="Garamond"/>
          <w:sz w:val="22"/>
          <w:szCs w:val="22"/>
        </w:rPr>
        <w:t>Short film (2:20)</w:t>
      </w:r>
      <w:r w:rsidRPr="000A4815">
        <w:rPr>
          <w:rFonts w:ascii="Garamond" w:hAnsi="Garamond"/>
          <w:b/>
          <w:bCs/>
          <w:sz w:val="22"/>
          <w:szCs w:val="22"/>
        </w:rPr>
        <w:t xml:space="preserve"> </w:t>
      </w:r>
      <w:r w:rsidRPr="000A4815">
        <w:rPr>
          <w:rFonts w:ascii="Garamond" w:hAnsi="Garamond"/>
          <w:i/>
          <w:iCs/>
          <w:sz w:val="22"/>
          <w:szCs w:val="22"/>
        </w:rPr>
        <w:t>Thank you, coronavirus</w:t>
      </w:r>
    </w:p>
    <w:p w14:paraId="6BFDF600" w14:textId="77777777" w:rsidR="00405148" w:rsidRPr="000A4815" w:rsidRDefault="00405148" w:rsidP="00405148">
      <w:pPr>
        <w:rPr>
          <w:rFonts w:ascii="Garamond" w:hAnsi="Garamond"/>
          <w:sz w:val="22"/>
          <w:szCs w:val="22"/>
        </w:rPr>
      </w:pPr>
    </w:p>
    <w:p w14:paraId="56D7D88C" w14:textId="1FC62A25" w:rsidR="00405148" w:rsidRPr="005D0CC1" w:rsidRDefault="00405148" w:rsidP="005D0CC1">
      <w:pPr>
        <w:ind w:left="720" w:hanging="720"/>
        <w:rPr>
          <w:rFonts w:ascii="Garamond" w:hAnsi="Garamond"/>
          <w:sz w:val="22"/>
          <w:szCs w:val="22"/>
        </w:rPr>
      </w:pPr>
      <w:r w:rsidRPr="005D0CC1">
        <w:rPr>
          <w:rFonts w:ascii="Garamond" w:hAnsi="Garamond"/>
          <w:sz w:val="22"/>
          <w:szCs w:val="22"/>
        </w:rPr>
        <w:t>Naomi Klein</w:t>
      </w:r>
      <w:r w:rsidR="00F5476C">
        <w:rPr>
          <w:rFonts w:ascii="Garamond" w:hAnsi="Garamond"/>
          <w:sz w:val="22"/>
          <w:szCs w:val="22"/>
        </w:rPr>
        <w:t xml:space="preserve"> (2014) </w:t>
      </w:r>
      <w:r w:rsidRPr="005D0CC1">
        <w:rPr>
          <w:rFonts w:ascii="Garamond" w:hAnsi="Garamond"/>
          <w:i/>
          <w:iCs/>
          <w:sz w:val="22"/>
          <w:szCs w:val="22"/>
        </w:rPr>
        <w:t>This Changes Everything</w:t>
      </w:r>
      <w:r w:rsidR="00080A8A" w:rsidRPr="005D0CC1">
        <w:rPr>
          <w:rFonts w:ascii="Garamond" w:hAnsi="Garamond"/>
          <w:sz w:val="22"/>
          <w:szCs w:val="22"/>
        </w:rPr>
        <w:t xml:space="preserve">, </w:t>
      </w:r>
      <w:r w:rsidR="005D0CC1" w:rsidRPr="005D0CC1">
        <w:rPr>
          <w:rFonts w:ascii="Garamond" w:hAnsi="Garamond"/>
          <w:sz w:val="22"/>
          <w:szCs w:val="22"/>
        </w:rPr>
        <w:t xml:space="preserve">Introduction &amp; </w:t>
      </w:r>
      <w:r w:rsidR="00080A8A" w:rsidRPr="005D0CC1">
        <w:rPr>
          <w:rFonts w:ascii="Garamond" w:hAnsi="Garamond"/>
          <w:sz w:val="22"/>
          <w:szCs w:val="22"/>
        </w:rPr>
        <w:t xml:space="preserve">Chapter 1, </w:t>
      </w:r>
      <w:r w:rsidR="005D0CC1" w:rsidRPr="00510E12">
        <w:rPr>
          <w:rFonts w:ascii="Garamond" w:hAnsi="Garamond"/>
          <w:i/>
          <w:iCs/>
          <w:sz w:val="22"/>
          <w:szCs w:val="22"/>
        </w:rPr>
        <w:t>Decade One: One way or another, everything changes,</w:t>
      </w:r>
      <w:r w:rsidR="00510E12">
        <w:rPr>
          <w:rFonts w:ascii="Garamond" w:hAnsi="Garamond"/>
          <w:sz w:val="22"/>
          <w:szCs w:val="22"/>
        </w:rPr>
        <w:t xml:space="preserve"> </w:t>
      </w:r>
      <w:r w:rsidR="005D0CC1" w:rsidRPr="005D0CC1">
        <w:rPr>
          <w:rFonts w:ascii="Garamond" w:hAnsi="Garamond"/>
          <w:sz w:val="22"/>
          <w:szCs w:val="22"/>
        </w:rPr>
        <w:t xml:space="preserve">&amp; </w:t>
      </w:r>
      <w:r w:rsidR="00080A8A" w:rsidRPr="00510E12">
        <w:rPr>
          <w:rFonts w:ascii="Garamond" w:eastAsiaTheme="minorHAnsi" w:hAnsi="Garamond"/>
          <w:i/>
          <w:iCs/>
          <w:color w:val="414142"/>
          <w:sz w:val="22"/>
          <w:szCs w:val="22"/>
        </w:rPr>
        <w:t>The right is right: The revolutionary power of climate change</w:t>
      </w:r>
      <w:r w:rsidR="005D0CC1">
        <w:rPr>
          <w:rFonts w:ascii="Garamond" w:eastAsiaTheme="minorHAnsi" w:hAnsi="Garamond"/>
          <w:color w:val="414142"/>
          <w:sz w:val="22"/>
          <w:szCs w:val="22"/>
        </w:rPr>
        <w:t>.</w:t>
      </w:r>
    </w:p>
    <w:p w14:paraId="2D567F4B" w14:textId="77777777" w:rsidR="00405148" w:rsidRPr="000A4815" w:rsidRDefault="00405148" w:rsidP="00405148">
      <w:pPr>
        <w:rPr>
          <w:rFonts w:ascii="Garamond" w:hAnsi="Garamond"/>
          <w:sz w:val="22"/>
          <w:szCs w:val="22"/>
        </w:rPr>
      </w:pPr>
    </w:p>
    <w:p w14:paraId="09DCD7BC" w14:textId="784D01D0" w:rsidR="0007007D" w:rsidRPr="0007007D" w:rsidRDefault="00405148" w:rsidP="0007007D">
      <w:pPr>
        <w:shd w:val="clear" w:color="auto" w:fill="000000" w:themeFill="text1"/>
        <w:rPr>
          <w:rFonts w:ascii="Garamond" w:hAnsi="Garamond"/>
          <w:b/>
          <w:bCs/>
          <w:sz w:val="22"/>
          <w:szCs w:val="22"/>
        </w:rPr>
      </w:pPr>
      <w:r w:rsidRPr="000A4815">
        <w:rPr>
          <w:rFonts w:ascii="Garamond" w:hAnsi="Garamond"/>
          <w:sz w:val="22"/>
          <w:szCs w:val="22"/>
        </w:rPr>
        <w:t xml:space="preserve">Week 2: </w:t>
      </w:r>
      <w:r w:rsidRPr="000A4815">
        <w:rPr>
          <w:rFonts w:ascii="Garamond" w:hAnsi="Garamond"/>
          <w:b/>
          <w:bCs/>
          <w:sz w:val="22"/>
          <w:szCs w:val="22"/>
        </w:rPr>
        <w:t>Climate science, overview</w:t>
      </w:r>
    </w:p>
    <w:p w14:paraId="5D75B015" w14:textId="0E5B929E" w:rsidR="007C5DD4" w:rsidRPr="007C5DD4" w:rsidRDefault="007C5DD4" w:rsidP="00405148">
      <w:pPr>
        <w:rPr>
          <w:rFonts w:ascii="Garamond" w:hAnsi="Garamond"/>
          <w:i/>
          <w:iCs/>
          <w:sz w:val="22"/>
          <w:szCs w:val="22"/>
        </w:rPr>
      </w:pPr>
      <w:r>
        <w:rPr>
          <w:rFonts w:ascii="Garamond" w:hAnsi="Garamond"/>
          <w:i/>
          <w:iCs/>
          <w:sz w:val="22"/>
          <w:szCs w:val="22"/>
        </w:rPr>
        <w:t>Update on the ever-changing climate science, and the latest data on how regional and community</w:t>
      </w:r>
      <w:r w:rsidR="009D5537">
        <w:rPr>
          <w:rFonts w:ascii="Garamond" w:hAnsi="Garamond"/>
          <w:i/>
          <w:iCs/>
          <w:sz w:val="22"/>
          <w:szCs w:val="22"/>
        </w:rPr>
        <w:t>-specific</w:t>
      </w:r>
      <w:r>
        <w:rPr>
          <w:rFonts w:ascii="Garamond" w:hAnsi="Garamond"/>
          <w:i/>
          <w:iCs/>
          <w:sz w:val="22"/>
          <w:szCs w:val="22"/>
        </w:rPr>
        <w:t xml:space="preserve"> impacts vary around the planet.</w:t>
      </w:r>
    </w:p>
    <w:p w14:paraId="0AF12C17" w14:textId="5FB85299" w:rsidR="00263948" w:rsidRDefault="000A4815" w:rsidP="00263948">
      <w:pPr>
        <w:pStyle w:val="NormalWeb"/>
        <w:ind w:left="720" w:hanging="720"/>
        <w:rPr>
          <w:rFonts w:ascii="Garamond" w:hAnsi="Garamond"/>
          <w:sz w:val="22"/>
          <w:szCs w:val="22"/>
        </w:rPr>
      </w:pPr>
      <w:r w:rsidRPr="000A4815">
        <w:rPr>
          <w:rFonts w:ascii="Garamond" w:hAnsi="Garamond"/>
          <w:sz w:val="22"/>
          <w:szCs w:val="22"/>
        </w:rPr>
        <w:t>IPCC</w:t>
      </w:r>
      <w:r w:rsidR="00263948">
        <w:rPr>
          <w:rFonts w:ascii="Garamond" w:hAnsi="Garamond"/>
          <w:sz w:val="22"/>
          <w:szCs w:val="22"/>
        </w:rPr>
        <w:t xml:space="preserve"> (</w:t>
      </w:r>
      <w:r w:rsidRPr="000A4815">
        <w:rPr>
          <w:rFonts w:ascii="Garamond" w:hAnsi="Garamond"/>
          <w:sz w:val="22"/>
          <w:szCs w:val="22"/>
        </w:rPr>
        <w:t>2018</w:t>
      </w:r>
      <w:r w:rsidR="00263948">
        <w:rPr>
          <w:rFonts w:ascii="Garamond" w:hAnsi="Garamond"/>
          <w:sz w:val="22"/>
          <w:szCs w:val="22"/>
        </w:rPr>
        <w:t xml:space="preserve">) </w:t>
      </w:r>
      <w:r w:rsidRPr="000A4815">
        <w:rPr>
          <w:rFonts w:ascii="Garamond" w:hAnsi="Garamond"/>
          <w:sz w:val="22"/>
          <w:szCs w:val="22"/>
        </w:rPr>
        <w:t xml:space="preserve">Summary for Policymakers. In: </w:t>
      </w:r>
      <w:r w:rsidRPr="000A4815">
        <w:rPr>
          <w:rFonts w:ascii="Garamond" w:hAnsi="Garamond"/>
          <w:i/>
          <w:iCs/>
          <w:sz w:val="22"/>
          <w:szCs w:val="22"/>
        </w:rPr>
        <w:t xml:space="preserve">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w:t>
      </w:r>
      <w:r w:rsidRPr="000A4815">
        <w:rPr>
          <w:rFonts w:ascii="Garamond" w:hAnsi="Garamond"/>
          <w:sz w:val="22"/>
          <w:szCs w:val="22"/>
        </w:rPr>
        <w:t>[Masson-</w:t>
      </w:r>
      <w:proofErr w:type="spellStart"/>
      <w:r w:rsidRPr="000A4815">
        <w:rPr>
          <w:rFonts w:ascii="Garamond" w:hAnsi="Garamond"/>
          <w:sz w:val="22"/>
          <w:szCs w:val="22"/>
        </w:rPr>
        <w:t>Delmotte</w:t>
      </w:r>
      <w:proofErr w:type="spellEnd"/>
      <w:r w:rsidRPr="000A4815">
        <w:rPr>
          <w:rFonts w:ascii="Garamond" w:hAnsi="Garamond"/>
          <w:sz w:val="22"/>
          <w:szCs w:val="22"/>
        </w:rPr>
        <w:t xml:space="preserve">, V., P. </w:t>
      </w:r>
      <w:proofErr w:type="spellStart"/>
      <w:r w:rsidRPr="000A4815">
        <w:rPr>
          <w:rFonts w:ascii="Garamond" w:hAnsi="Garamond"/>
          <w:sz w:val="22"/>
          <w:szCs w:val="22"/>
        </w:rPr>
        <w:t>Zhai</w:t>
      </w:r>
      <w:proofErr w:type="spellEnd"/>
      <w:r w:rsidRPr="000A4815">
        <w:rPr>
          <w:rFonts w:ascii="Garamond" w:hAnsi="Garamond"/>
          <w:sz w:val="22"/>
          <w:szCs w:val="22"/>
        </w:rPr>
        <w:t xml:space="preserve">, H.-O. </w:t>
      </w:r>
      <w:proofErr w:type="spellStart"/>
      <w:r w:rsidRPr="000A4815">
        <w:rPr>
          <w:rFonts w:ascii="Garamond" w:hAnsi="Garamond"/>
          <w:sz w:val="22"/>
          <w:szCs w:val="22"/>
        </w:rPr>
        <w:t>Po</w:t>
      </w:r>
      <w:r w:rsidRPr="000A4815">
        <w:rPr>
          <w:sz w:val="22"/>
          <w:szCs w:val="22"/>
        </w:rPr>
        <w:t>̈</w:t>
      </w:r>
      <w:r w:rsidRPr="000A4815">
        <w:rPr>
          <w:rFonts w:ascii="Garamond" w:hAnsi="Garamond"/>
          <w:sz w:val="22"/>
          <w:szCs w:val="22"/>
        </w:rPr>
        <w:t>rtner</w:t>
      </w:r>
      <w:proofErr w:type="spellEnd"/>
      <w:r w:rsidRPr="000A4815">
        <w:rPr>
          <w:rFonts w:ascii="Garamond" w:hAnsi="Garamond"/>
          <w:sz w:val="22"/>
          <w:szCs w:val="22"/>
        </w:rPr>
        <w:t xml:space="preserve">, D. Roberts, J. </w:t>
      </w:r>
      <w:proofErr w:type="spellStart"/>
      <w:r w:rsidRPr="000A4815">
        <w:rPr>
          <w:rFonts w:ascii="Garamond" w:hAnsi="Garamond"/>
          <w:sz w:val="22"/>
          <w:szCs w:val="22"/>
        </w:rPr>
        <w:t>Skea</w:t>
      </w:r>
      <w:proofErr w:type="spellEnd"/>
      <w:r w:rsidRPr="000A4815">
        <w:rPr>
          <w:rFonts w:ascii="Garamond" w:hAnsi="Garamond"/>
          <w:sz w:val="22"/>
          <w:szCs w:val="22"/>
        </w:rPr>
        <w:t xml:space="preserve">, P.R. Shukla, A. Pirani, W. </w:t>
      </w:r>
      <w:proofErr w:type="spellStart"/>
      <w:r w:rsidRPr="000A4815">
        <w:rPr>
          <w:rFonts w:ascii="Garamond" w:hAnsi="Garamond"/>
          <w:sz w:val="22"/>
          <w:szCs w:val="22"/>
        </w:rPr>
        <w:t>Moufouma-Okia</w:t>
      </w:r>
      <w:proofErr w:type="spellEnd"/>
      <w:r w:rsidRPr="000A4815">
        <w:rPr>
          <w:rFonts w:ascii="Garamond" w:hAnsi="Garamond"/>
          <w:sz w:val="22"/>
          <w:szCs w:val="22"/>
        </w:rPr>
        <w:t xml:space="preserve">, C. </w:t>
      </w:r>
      <w:proofErr w:type="spellStart"/>
      <w:r w:rsidRPr="000A4815">
        <w:rPr>
          <w:rFonts w:ascii="Garamond" w:hAnsi="Garamond"/>
          <w:sz w:val="22"/>
          <w:szCs w:val="22"/>
        </w:rPr>
        <w:t>Péan</w:t>
      </w:r>
      <w:proofErr w:type="spellEnd"/>
      <w:r w:rsidRPr="000A4815">
        <w:rPr>
          <w:rFonts w:ascii="Garamond" w:hAnsi="Garamond"/>
          <w:sz w:val="22"/>
          <w:szCs w:val="22"/>
        </w:rPr>
        <w:t xml:space="preserve">, R. </w:t>
      </w:r>
      <w:proofErr w:type="spellStart"/>
      <w:r w:rsidRPr="000A4815">
        <w:rPr>
          <w:rFonts w:ascii="Garamond" w:hAnsi="Garamond"/>
          <w:sz w:val="22"/>
          <w:szCs w:val="22"/>
        </w:rPr>
        <w:t>Pidcock</w:t>
      </w:r>
      <w:proofErr w:type="spellEnd"/>
      <w:r w:rsidRPr="000A4815">
        <w:rPr>
          <w:rFonts w:ascii="Garamond" w:hAnsi="Garamond"/>
          <w:sz w:val="22"/>
          <w:szCs w:val="22"/>
        </w:rPr>
        <w:t xml:space="preserve">, S. Connors, J.B.R. Matthews, Y. Chen, X. Zhou, M.I. </w:t>
      </w:r>
      <w:proofErr w:type="spellStart"/>
      <w:r w:rsidRPr="000A4815">
        <w:rPr>
          <w:rFonts w:ascii="Garamond" w:hAnsi="Garamond"/>
          <w:sz w:val="22"/>
          <w:szCs w:val="22"/>
        </w:rPr>
        <w:t>Gomis</w:t>
      </w:r>
      <w:proofErr w:type="spellEnd"/>
      <w:r w:rsidRPr="000A4815">
        <w:rPr>
          <w:rFonts w:ascii="Garamond" w:hAnsi="Garamond"/>
          <w:sz w:val="22"/>
          <w:szCs w:val="22"/>
        </w:rPr>
        <w:t xml:space="preserve">, E. </w:t>
      </w:r>
      <w:proofErr w:type="spellStart"/>
      <w:r w:rsidRPr="000A4815">
        <w:rPr>
          <w:rFonts w:ascii="Garamond" w:hAnsi="Garamond"/>
          <w:sz w:val="22"/>
          <w:szCs w:val="22"/>
        </w:rPr>
        <w:t>Lonnoy</w:t>
      </w:r>
      <w:proofErr w:type="spellEnd"/>
      <w:r w:rsidRPr="000A4815">
        <w:rPr>
          <w:rFonts w:ascii="Garamond" w:hAnsi="Garamond"/>
          <w:sz w:val="22"/>
          <w:szCs w:val="22"/>
        </w:rPr>
        <w:t xml:space="preserve">, T. </w:t>
      </w:r>
      <w:proofErr w:type="spellStart"/>
      <w:r w:rsidRPr="000A4815">
        <w:rPr>
          <w:rFonts w:ascii="Garamond" w:hAnsi="Garamond"/>
          <w:sz w:val="22"/>
          <w:szCs w:val="22"/>
        </w:rPr>
        <w:t>Maycock</w:t>
      </w:r>
      <w:proofErr w:type="spellEnd"/>
      <w:r w:rsidRPr="000A4815">
        <w:rPr>
          <w:rFonts w:ascii="Garamond" w:hAnsi="Garamond"/>
          <w:sz w:val="22"/>
          <w:szCs w:val="22"/>
        </w:rPr>
        <w:t xml:space="preserve">, M. </w:t>
      </w:r>
      <w:proofErr w:type="spellStart"/>
      <w:r w:rsidRPr="000A4815">
        <w:rPr>
          <w:rFonts w:ascii="Garamond" w:hAnsi="Garamond"/>
          <w:sz w:val="22"/>
          <w:szCs w:val="22"/>
        </w:rPr>
        <w:t>Tignor</w:t>
      </w:r>
      <w:proofErr w:type="spellEnd"/>
      <w:r w:rsidRPr="000A4815">
        <w:rPr>
          <w:rFonts w:ascii="Garamond" w:hAnsi="Garamond"/>
          <w:sz w:val="22"/>
          <w:szCs w:val="22"/>
        </w:rPr>
        <w:t>, and T. Waterfield (eds.)]. Cambridge University Press</w:t>
      </w:r>
      <w:r w:rsidR="00263948">
        <w:rPr>
          <w:rFonts w:ascii="Garamond" w:hAnsi="Garamond"/>
          <w:sz w:val="22"/>
          <w:szCs w:val="22"/>
        </w:rPr>
        <w:t>.</w:t>
      </w:r>
      <w:r w:rsidR="005D0CC1">
        <w:rPr>
          <w:rFonts w:ascii="Garamond" w:hAnsi="Garamond"/>
          <w:sz w:val="22"/>
          <w:szCs w:val="22"/>
        </w:rPr>
        <w:t xml:space="preserve"> 24 pages.</w:t>
      </w:r>
    </w:p>
    <w:p w14:paraId="41EA7AB1" w14:textId="5207BA08" w:rsidR="000A4815" w:rsidRPr="000A4815" w:rsidRDefault="000A4815" w:rsidP="000A4DE3">
      <w:pPr>
        <w:pStyle w:val="NormalWeb"/>
        <w:ind w:left="720"/>
        <w:rPr>
          <w:rFonts w:ascii="Garamond" w:hAnsi="Garamond"/>
          <w:sz w:val="22"/>
          <w:szCs w:val="22"/>
        </w:rPr>
      </w:pPr>
      <w:r w:rsidRPr="000A4815">
        <w:rPr>
          <w:rFonts w:ascii="Garamond" w:hAnsi="Garamond"/>
          <w:sz w:val="22"/>
          <w:szCs w:val="22"/>
        </w:rPr>
        <w:t>https://www.ipcc.ch/site/assets/uploads/sites/2/2019/05/SR15_SPM_version_report_LR.pdf</w:t>
      </w:r>
    </w:p>
    <w:p w14:paraId="21414F19" w14:textId="320D4284" w:rsidR="00405148" w:rsidRDefault="00405148" w:rsidP="0007007D">
      <w:pPr>
        <w:shd w:val="clear" w:color="auto" w:fill="000000" w:themeFill="text1"/>
        <w:rPr>
          <w:rFonts w:ascii="Garamond" w:hAnsi="Garamond"/>
          <w:b/>
          <w:bCs/>
          <w:sz w:val="22"/>
          <w:szCs w:val="22"/>
        </w:rPr>
      </w:pPr>
      <w:r w:rsidRPr="000A4815">
        <w:rPr>
          <w:rFonts w:ascii="Garamond" w:hAnsi="Garamond"/>
          <w:sz w:val="22"/>
          <w:szCs w:val="22"/>
        </w:rPr>
        <w:t xml:space="preserve">Week 3: </w:t>
      </w:r>
      <w:r w:rsidRPr="000A4815">
        <w:rPr>
          <w:rFonts w:ascii="Garamond" w:hAnsi="Garamond"/>
          <w:b/>
          <w:bCs/>
          <w:sz w:val="22"/>
          <w:szCs w:val="22"/>
        </w:rPr>
        <w:t>Theories of justice</w:t>
      </w:r>
    </w:p>
    <w:p w14:paraId="5E490292" w14:textId="5B113652" w:rsidR="007C5DD4" w:rsidRPr="00FE45AB" w:rsidRDefault="007C5DD4" w:rsidP="007C5DD4">
      <w:pPr>
        <w:rPr>
          <w:rFonts w:ascii="Garamond" w:hAnsi="Garamond"/>
          <w:i/>
          <w:iCs/>
          <w:sz w:val="22"/>
          <w:szCs w:val="22"/>
        </w:rPr>
      </w:pPr>
      <w:r w:rsidRPr="00FE45AB">
        <w:rPr>
          <w:rFonts w:ascii="Garamond" w:hAnsi="Garamond"/>
          <w:i/>
          <w:iCs/>
          <w:sz w:val="22"/>
          <w:szCs w:val="22"/>
        </w:rPr>
        <w:t xml:space="preserve">What are our theoretical tools and frames of understanding </w:t>
      </w:r>
      <w:r w:rsidR="00297013">
        <w:rPr>
          <w:rFonts w:ascii="Garamond" w:hAnsi="Garamond"/>
          <w:i/>
          <w:iCs/>
          <w:sz w:val="22"/>
          <w:szCs w:val="22"/>
        </w:rPr>
        <w:t xml:space="preserve">for </w:t>
      </w:r>
      <w:r w:rsidRPr="00FE45AB">
        <w:rPr>
          <w:rFonts w:ascii="Garamond" w:hAnsi="Garamond"/>
          <w:i/>
          <w:iCs/>
          <w:sz w:val="22"/>
          <w:szCs w:val="22"/>
        </w:rPr>
        <w:t xml:space="preserve">how rights, distribute justice, and both </w:t>
      </w:r>
      <w:proofErr w:type="gramStart"/>
      <w:r w:rsidRPr="00FE45AB">
        <w:rPr>
          <w:rFonts w:ascii="Garamond" w:hAnsi="Garamond"/>
          <w:i/>
          <w:iCs/>
          <w:sz w:val="22"/>
          <w:szCs w:val="22"/>
        </w:rPr>
        <w:t>impacts</w:t>
      </w:r>
      <w:proofErr w:type="gramEnd"/>
      <w:r w:rsidRPr="00FE45AB">
        <w:rPr>
          <w:rFonts w:ascii="Garamond" w:hAnsi="Garamond"/>
          <w:i/>
          <w:iCs/>
          <w:sz w:val="22"/>
          <w:szCs w:val="22"/>
        </w:rPr>
        <w:t xml:space="preserve"> and responsibilities vary in the face of systemic environmental </w:t>
      </w:r>
      <w:r w:rsidR="00297013">
        <w:rPr>
          <w:rFonts w:ascii="Garamond" w:hAnsi="Garamond"/>
          <w:i/>
          <w:iCs/>
          <w:sz w:val="22"/>
          <w:szCs w:val="22"/>
        </w:rPr>
        <w:t xml:space="preserve">[climate] </w:t>
      </w:r>
      <w:r w:rsidRPr="00FE45AB">
        <w:rPr>
          <w:rFonts w:ascii="Garamond" w:hAnsi="Garamond"/>
          <w:i/>
          <w:iCs/>
          <w:sz w:val="22"/>
          <w:szCs w:val="22"/>
        </w:rPr>
        <w:t xml:space="preserve">change?  An intellectual dialog between Amartya </w:t>
      </w:r>
      <w:r w:rsidRPr="00FE45AB">
        <w:rPr>
          <w:rFonts w:ascii="Garamond" w:hAnsi="Garamond"/>
          <w:i/>
          <w:iCs/>
          <w:color w:val="1B1B1B"/>
          <w:sz w:val="22"/>
          <w:szCs w:val="22"/>
          <w:shd w:val="clear" w:color="auto" w:fill="FFFFFF"/>
        </w:rPr>
        <w:t xml:space="preserve">Sen and John Rawls on the </w:t>
      </w:r>
      <w:r w:rsidR="00FE45AB" w:rsidRPr="00FE45AB">
        <w:rPr>
          <w:rFonts w:ascii="Garamond" w:hAnsi="Garamond"/>
          <w:i/>
          <w:iCs/>
          <w:color w:val="1B1B1B"/>
          <w:sz w:val="22"/>
          <w:szCs w:val="22"/>
          <w:shd w:val="clear" w:color="auto" w:fill="FFFFFF"/>
        </w:rPr>
        <w:t xml:space="preserve">theory of </w:t>
      </w:r>
      <w:r w:rsidRPr="00FE45AB">
        <w:rPr>
          <w:rFonts w:ascii="Garamond" w:hAnsi="Garamond"/>
          <w:i/>
          <w:iCs/>
          <w:color w:val="1B1B1B"/>
          <w:sz w:val="22"/>
          <w:szCs w:val="22"/>
          <w:shd w:val="clear" w:color="auto" w:fill="FFFFFF"/>
        </w:rPr>
        <w:t xml:space="preserve">justice </w:t>
      </w:r>
      <w:r w:rsidR="00297013">
        <w:rPr>
          <w:rFonts w:ascii="Garamond" w:hAnsi="Garamond"/>
          <w:i/>
          <w:iCs/>
          <w:color w:val="1B1B1B"/>
          <w:sz w:val="22"/>
          <w:szCs w:val="22"/>
          <w:shd w:val="clear" w:color="auto" w:fill="FFFFFF"/>
        </w:rPr>
        <w:t>and</w:t>
      </w:r>
      <w:r w:rsidRPr="00FE45AB">
        <w:rPr>
          <w:rFonts w:ascii="Garamond" w:hAnsi="Garamond"/>
          <w:i/>
          <w:iCs/>
          <w:color w:val="1B1B1B"/>
          <w:sz w:val="22"/>
          <w:szCs w:val="22"/>
          <w:shd w:val="clear" w:color="auto" w:fill="FFFFFF"/>
        </w:rPr>
        <w:t xml:space="preserve"> fairness.</w:t>
      </w:r>
    </w:p>
    <w:p w14:paraId="41BD9B6B" w14:textId="5BA04174" w:rsidR="007C5DD4" w:rsidRDefault="007C5DD4" w:rsidP="00405148">
      <w:pPr>
        <w:rPr>
          <w:rFonts w:ascii="Garamond" w:hAnsi="Garamond"/>
          <w:i/>
          <w:iCs/>
          <w:sz w:val="22"/>
          <w:szCs w:val="22"/>
        </w:rPr>
      </w:pPr>
    </w:p>
    <w:p w14:paraId="1185A500" w14:textId="61A31E31" w:rsidR="00E55013" w:rsidRDefault="00E55013" w:rsidP="00405148">
      <w:pPr>
        <w:rPr>
          <w:rFonts w:ascii="Garamond" w:hAnsi="Garamond"/>
          <w:i/>
          <w:iCs/>
          <w:sz w:val="22"/>
          <w:szCs w:val="22"/>
        </w:rPr>
      </w:pPr>
      <w:r w:rsidRPr="00E55013">
        <w:rPr>
          <w:rFonts w:ascii="Garamond" w:hAnsi="Garamond"/>
          <w:sz w:val="22"/>
          <w:szCs w:val="22"/>
        </w:rPr>
        <w:t>David Miller, “Justice” The Stanford Encyclopedia of Philosoph</w:t>
      </w:r>
      <w:r>
        <w:rPr>
          <w:rFonts w:ascii="Garamond" w:hAnsi="Garamond"/>
          <w:i/>
          <w:iCs/>
          <w:sz w:val="22"/>
          <w:szCs w:val="22"/>
        </w:rPr>
        <w:t xml:space="preserve">y </w:t>
      </w:r>
      <w:r w:rsidRPr="00E55013">
        <w:rPr>
          <w:rFonts w:ascii="Garamond" w:hAnsi="Garamond"/>
          <w:i/>
          <w:iCs/>
          <w:sz w:val="22"/>
          <w:szCs w:val="22"/>
        </w:rPr>
        <w:t>https://plato.stanford.edu/entries/justice/</w:t>
      </w:r>
    </w:p>
    <w:p w14:paraId="2E896746" w14:textId="77777777" w:rsidR="00297013" w:rsidRDefault="00297013" w:rsidP="00405148">
      <w:pPr>
        <w:rPr>
          <w:rFonts w:ascii="Garamond" w:hAnsi="Garamond"/>
          <w:i/>
          <w:iCs/>
          <w:sz w:val="22"/>
          <w:szCs w:val="22"/>
        </w:rPr>
      </w:pPr>
    </w:p>
    <w:p w14:paraId="660F62DA" w14:textId="597A0FCE" w:rsidR="00E55013" w:rsidRPr="00510E12" w:rsidRDefault="00FE45AB" w:rsidP="00E55013">
      <w:pPr>
        <w:ind w:left="720" w:hanging="720"/>
        <w:rPr>
          <w:rFonts w:ascii="Garamond" w:hAnsi="Garamond"/>
          <w:sz w:val="22"/>
          <w:szCs w:val="22"/>
        </w:rPr>
      </w:pPr>
      <w:r w:rsidRPr="00FE45AB">
        <w:rPr>
          <w:rFonts w:ascii="Garamond" w:hAnsi="Garamond"/>
          <w:sz w:val="22"/>
          <w:szCs w:val="22"/>
        </w:rPr>
        <w:t xml:space="preserve">Amartya Sen </w:t>
      </w:r>
      <w:r w:rsidRPr="00FE45AB">
        <w:rPr>
          <w:rFonts w:ascii="Garamond" w:hAnsi="Garamond" w:cs="Arial"/>
          <w:color w:val="333333"/>
          <w:sz w:val="22"/>
          <w:szCs w:val="22"/>
          <w:shd w:val="clear" w:color="auto" w:fill="FFFFFF"/>
        </w:rPr>
        <w:t xml:space="preserve">Section I, </w:t>
      </w:r>
      <w:r w:rsidRPr="00510E12">
        <w:rPr>
          <w:rFonts w:ascii="Garamond" w:hAnsi="Garamond"/>
          <w:i/>
          <w:iCs/>
          <w:color w:val="3F3F3F"/>
          <w:sz w:val="22"/>
          <w:szCs w:val="22"/>
          <w:shd w:val="clear" w:color="auto" w:fill="FFFFFF"/>
        </w:rPr>
        <w:t>The Demands of Justice</w:t>
      </w:r>
      <w:r w:rsidRPr="00FE45AB">
        <w:rPr>
          <w:rFonts w:ascii="Garamond" w:hAnsi="Garamond"/>
          <w:color w:val="3F3F3F"/>
          <w:sz w:val="22"/>
          <w:szCs w:val="22"/>
          <w:shd w:val="clear" w:color="auto" w:fill="FFFFFF"/>
        </w:rPr>
        <w:t xml:space="preserve"> and Section V, </w:t>
      </w:r>
      <w:r w:rsidRPr="00510E12">
        <w:rPr>
          <w:rFonts w:ascii="Garamond" w:hAnsi="Garamond"/>
          <w:i/>
          <w:iCs/>
          <w:color w:val="3F3F3F"/>
          <w:sz w:val="22"/>
          <w:szCs w:val="22"/>
          <w:shd w:val="clear" w:color="auto" w:fill="FFFFFF"/>
        </w:rPr>
        <w:t>Public Reasoning and Democracy</w:t>
      </w:r>
      <w:r w:rsidR="00510E12">
        <w:rPr>
          <w:rFonts w:ascii="Garamond" w:hAnsi="Garamond"/>
          <w:i/>
          <w:iCs/>
          <w:color w:val="3F3F3F"/>
          <w:sz w:val="22"/>
          <w:szCs w:val="22"/>
          <w:shd w:val="clear" w:color="auto" w:fill="FFFFFF"/>
        </w:rPr>
        <w:t xml:space="preserve"> </w:t>
      </w:r>
      <w:r w:rsidR="00510E12">
        <w:rPr>
          <w:rFonts w:ascii="Garamond" w:hAnsi="Garamond"/>
          <w:color w:val="3F3F3F"/>
          <w:sz w:val="22"/>
          <w:szCs w:val="22"/>
          <w:shd w:val="clear" w:color="auto" w:fill="FFFFFF"/>
        </w:rPr>
        <w:t>[Long readings]</w:t>
      </w:r>
    </w:p>
    <w:p w14:paraId="60E9B128" w14:textId="003E45AB" w:rsidR="00FE45AB" w:rsidRPr="00FE45AB" w:rsidRDefault="00FE45AB" w:rsidP="00FE45AB">
      <w:pPr>
        <w:rPr>
          <w:rFonts w:ascii="Garamond" w:hAnsi="Garamond" w:cs="Arial"/>
          <w:color w:val="1C1D1E"/>
          <w:sz w:val="22"/>
          <w:szCs w:val="22"/>
          <w:shd w:val="clear" w:color="auto" w:fill="FFFFFF"/>
        </w:rPr>
      </w:pPr>
    </w:p>
    <w:p w14:paraId="70036771" w14:textId="189BA82A" w:rsidR="00FE45AB" w:rsidRPr="00FE45AB" w:rsidRDefault="00FE45AB" w:rsidP="00FE45AB">
      <w:pPr>
        <w:pStyle w:val="Heading1"/>
        <w:spacing w:before="0"/>
        <w:rPr>
          <w:rFonts w:ascii="Garamond" w:hAnsi="Garamond"/>
          <w:color w:val="1B1B1B"/>
          <w:sz w:val="22"/>
          <w:szCs w:val="22"/>
        </w:rPr>
      </w:pPr>
      <w:r w:rsidRPr="00FE45AB">
        <w:rPr>
          <w:rFonts w:ascii="Garamond" w:hAnsi="Garamond"/>
          <w:color w:val="1B1B1B"/>
          <w:sz w:val="22"/>
          <w:szCs w:val="22"/>
        </w:rPr>
        <w:t>The Libertarian Climate Conundrum</w:t>
      </w:r>
      <w:r w:rsidR="00D74A74">
        <w:rPr>
          <w:rFonts w:ascii="Garamond" w:hAnsi="Garamond"/>
          <w:color w:val="1B1B1B"/>
          <w:sz w:val="22"/>
          <w:szCs w:val="22"/>
        </w:rPr>
        <w:t xml:space="preserve">, </w:t>
      </w:r>
      <w:r w:rsidRPr="00FE45AB">
        <w:rPr>
          <w:rFonts w:ascii="Garamond" w:hAnsi="Garamond"/>
          <w:sz w:val="22"/>
          <w:szCs w:val="22"/>
        </w:rPr>
        <w:t>https://skepticalscience.com/Libertarian-Climate-Conundrum.html</w:t>
      </w:r>
    </w:p>
    <w:p w14:paraId="61842FE5" w14:textId="77777777" w:rsidR="00405148" w:rsidRPr="000A4815" w:rsidRDefault="00405148" w:rsidP="00405148">
      <w:pPr>
        <w:rPr>
          <w:rFonts w:ascii="Garamond" w:hAnsi="Garamond"/>
          <w:sz w:val="22"/>
          <w:szCs w:val="22"/>
        </w:rPr>
      </w:pPr>
    </w:p>
    <w:p w14:paraId="272E5EC7" w14:textId="55300752" w:rsidR="00405148" w:rsidRDefault="00405148" w:rsidP="0007007D">
      <w:pPr>
        <w:shd w:val="clear" w:color="auto" w:fill="000000" w:themeFill="text1"/>
        <w:rPr>
          <w:rFonts w:ascii="Garamond" w:hAnsi="Garamond"/>
          <w:b/>
          <w:bCs/>
          <w:sz w:val="22"/>
          <w:szCs w:val="22"/>
        </w:rPr>
      </w:pPr>
      <w:r w:rsidRPr="000A4815">
        <w:rPr>
          <w:rFonts w:ascii="Garamond" w:hAnsi="Garamond"/>
          <w:sz w:val="22"/>
          <w:szCs w:val="22"/>
        </w:rPr>
        <w:t xml:space="preserve">Week 4: </w:t>
      </w:r>
      <w:r w:rsidRPr="000A4815">
        <w:rPr>
          <w:rFonts w:ascii="Garamond" w:hAnsi="Garamond"/>
          <w:b/>
          <w:bCs/>
          <w:sz w:val="22"/>
          <w:szCs w:val="22"/>
        </w:rPr>
        <w:t>Localized climate impacts: communities on the frontlines</w:t>
      </w:r>
    </w:p>
    <w:p w14:paraId="2E95C688" w14:textId="55D1AF2B" w:rsidR="00B12627" w:rsidRDefault="00B12627" w:rsidP="00405148">
      <w:pPr>
        <w:rPr>
          <w:rFonts w:ascii="Garamond" w:hAnsi="Garamond"/>
          <w:i/>
          <w:iCs/>
          <w:sz w:val="22"/>
          <w:szCs w:val="22"/>
        </w:rPr>
      </w:pPr>
      <w:r>
        <w:rPr>
          <w:rFonts w:ascii="Garamond" w:hAnsi="Garamond"/>
          <w:i/>
          <w:iCs/>
          <w:sz w:val="22"/>
          <w:szCs w:val="22"/>
        </w:rPr>
        <w:t>Climate change is highly localized in its impacts.</w:t>
      </w:r>
      <w:r w:rsidR="00FD3DF0">
        <w:rPr>
          <w:rFonts w:ascii="Garamond" w:hAnsi="Garamond"/>
          <w:i/>
          <w:iCs/>
          <w:sz w:val="22"/>
          <w:szCs w:val="22"/>
        </w:rPr>
        <w:t xml:space="preserve">  Interconnections between poverty, race, gender, and economic opportunity all amplify the impacts of climate change today, and as we forecast the evolution of environmental degradation.</w:t>
      </w:r>
      <w:r w:rsidR="00084D27">
        <w:rPr>
          <w:rFonts w:ascii="Garamond" w:hAnsi="Garamond"/>
          <w:i/>
          <w:iCs/>
          <w:sz w:val="22"/>
          <w:szCs w:val="22"/>
        </w:rPr>
        <w:t xml:space="preserve">  Units of analysis focused on individuals and households often prioritize the affluent and entitled, whereas theories of community engagement often highlight the needs and risks to the poorest </w:t>
      </w:r>
      <w:r w:rsidR="009D5537">
        <w:rPr>
          <w:rFonts w:ascii="Garamond" w:hAnsi="Garamond"/>
          <w:i/>
          <w:iCs/>
          <w:sz w:val="22"/>
          <w:szCs w:val="22"/>
        </w:rPr>
        <w:t>and most marginalized s</w:t>
      </w:r>
      <w:r w:rsidR="00084D27">
        <w:rPr>
          <w:rFonts w:ascii="Garamond" w:hAnsi="Garamond"/>
          <w:i/>
          <w:iCs/>
          <w:sz w:val="22"/>
          <w:szCs w:val="22"/>
        </w:rPr>
        <w:t>egments of society.</w:t>
      </w:r>
    </w:p>
    <w:p w14:paraId="3978E0AB" w14:textId="3F30223A" w:rsidR="00CD40DD" w:rsidRDefault="00CD40DD" w:rsidP="00405148">
      <w:pPr>
        <w:rPr>
          <w:rFonts w:ascii="Garamond" w:hAnsi="Garamond"/>
          <w:i/>
          <w:iCs/>
          <w:sz w:val="22"/>
          <w:szCs w:val="22"/>
        </w:rPr>
      </w:pPr>
    </w:p>
    <w:p w14:paraId="26B463B8" w14:textId="1F32E734" w:rsidR="00084D27" w:rsidRDefault="00084D27" w:rsidP="00084D27">
      <w:pPr>
        <w:rPr>
          <w:rFonts w:ascii="Garamond" w:hAnsi="Garamond"/>
          <w:color w:val="666666"/>
          <w:sz w:val="22"/>
          <w:szCs w:val="22"/>
        </w:rPr>
      </w:pPr>
      <w:r>
        <w:rPr>
          <w:rFonts w:ascii="Garamond" w:hAnsi="Garamond"/>
          <w:sz w:val="22"/>
          <w:szCs w:val="22"/>
        </w:rPr>
        <w:t xml:space="preserve">Garrett Hardin (1968) “The </w:t>
      </w:r>
      <w:r w:rsidRPr="00CF7567">
        <w:rPr>
          <w:rFonts w:ascii="Garamond" w:hAnsi="Garamond"/>
          <w:sz w:val="22"/>
          <w:szCs w:val="22"/>
        </w:rPr>
        <w:t>tragedy of the commons</w:t>
      </w:r>
      <w:r w:rsidR="00C67A6C">
        <w:rPr>
          <w:rFonts w:ascii="Garamond" w:hAnsi="Garamond"/>
          <w:sz w:val="22"/>
          <w:szCs w:val="22"/>
        </w:rPr>
        <w:t>,</w:t>
      </w:r>
      <w:r w:rsidRPr="00CF7567">
        <w:rPr>
          <w:rFonts w:ascii="Garamond" w:hAnsi="Garamond"/>
          <w:sz w:val="22"/>
          <w:szCs w:val="22"/>
        </w:rPr>
        <w:t xml:space="preserve">” </w:t>
      </w:r>
      <w:r w:rsidRPr="00CF7567">
        <w:rPr>
          <w:rFonts w:ascii="Garamond" w:hAnsi="Garamond"/>
          <w:i/>
          <w:iCs/>
          <w:color w:val="666666"/>
          <w:sz w:val="22"/>
          <w:szCs w:val="22"/>
        </w:rPr>
        <w:t xml:space="preserve">Science, </w:t>
      </w:r>
      <w:r w:rsidRPr="00CF7567">
        <w:rPr>
          <w:rFonts w:ascii="Garamond" w:hAnsi="Garamond"/>
          <w:b/>
          <w:bCs/>
          <w:color w:val="666666"/>
          <w:sz w:val="22"/>
          <w:szCs w:val="22"/>
        </w:rPr>
        <w:t>162,</w:t>
      </w:r>
      <w:r w:rsidRPr="00CF7567">
        <w:rPr>
          <w:rFonts w:ascii="Garamond" w:hAnsi="Garamond"/>
          <w:color w:val="666666"/>
          <w:sz w:val="22"/>
          <w:szCs w:val="22"/>
        </w:rPr>
        <w:t xml:space="preserve"> 1243 -1248.</w:t>
      </w:r>
    </w:p>
    <w:p w14:paraId="71624137" w14:textId="77777777" w:rsidR="00084D27" w:rsidRPr="00CF7567" w:rsidRDefault="00084D27" w:rsidP="00084D27">
      <w:pPr>
        <w:ind w:left="720" w:hanging="720"/>
        <w:rPr>
          <w:rFonts w:ascii="Garamond" w:hAnsi="Garamond"/>
          <w:sz w:val="22"/>
          <w:szCs w:val="22"/>
        </w:rPr>
      </w:pPr>
    </w:p>
    <w:p w14:paraId="616CBDBC" w14:textId="4FE3ADE1" w:rsidR="00084D27" w:rsidRDefault="00084D27" w:rsidP="00084D27">
      <w:pPr>
        <w:ind w:left="720" w:hanging="720"/>
        <w:rPr>
          <w:rFonts w:ascii="Garamond" w:hAnsi="Garamond"/>
          <w:sz w:val="22"/>
          <w:szCs w:val="22"/>
        </w:rPr>
      </w:pPr>
      <w:proofErr w:type="spellStart"/>
      <w:r w:rsidRPr="00CF7567">
        <w:rPr>
          <w:rFonts w:ascii="Garamond" w:hAnsi="Garamond"/>
          <w:sz w:val="22"/>
          <w:szCs w:val="22"/>
        </w:rPr>
        <w:t>Fekret</w:t>
      </w:r>
      <w:proofErr w:type="spellEnd"/>
      <w:r w:rsidRPr="00CF7567">
        <w:rPr>
          <w:rFonts w:ascii="Garamond" w:hAnsi="Garamond"/>
          <w:sz w:val="22"/>
          <w:szCs w:val="22"/>
        </w:rPr>
        <w:t xml:space="preserve"> </w:t>
      </w:r>
      <w:proofErr w:type="spellStart"/>
      <w:r w:rsidRPr="00CF7567">
        <w:rPr>
          <w:rFonts w:ascii="Garamond" w:hAnsi="Garamond"/>
          <w:sz w:val="22"/>
          <w:szCs w:val="22"/>
        </w:rPr>
        <w:t>Berkes</w:t>
      </w:r>
      <w:proofErr w:type="spellEnd"/>
      <w:r w:rsidRPr="00CF7567">
        <w:rPr>
          <w:rFonts w:ascii="Garamond" w:hAnsi="Garamond"/>
          <w:sz w:val="22"/>
          <w:szCs w:val="22"/>
        </w:rPr>
        <w:t xml:space="preserve">, D. </w:t>
      </w:r>
      <w:proofErr w:type="spellStart"/>
      <w:r w:rsidRPr="00CF7567">
        <w:rPr>
          <w:rFonts w:ascii="Garamond" w:hAnsi="Garamond"/>
          <w:sz w:val="22"/>
          <w:szCs w:val="22"/>
        </w:rPr>
        <w:t>Feeny</w:t>
      </w:r>
      <w:proofErr w:type="spellEnd"/>
      <w:r w:rsidRPr="00CF7567">
        <w:rPr>
          <w:rFonts w:ascii="Garamond" w:hAnsi="Garamond"/>
          <w:sz w:val="22"/>
          <w:szCs w:val="22"/>
        </w:rPr>
        <w:t xml:space="preserve">, B. J. </w:t>
      </w:r>
      <w:proofErr w:type="spellStart"/>
      <w:r w:rsidRPr="00CF7567">
        <w:rPr>
          <w:rFonts w:ascii="Garamond" w:hAnsi="Garamond"/>
          <w:sz w:val="22"/>
          <w:szCs w:val="22"/>
        </w:rPr>
        <w:t>McCay</w:t>
      </w:r>
      <w:proofErr w:type="spellEnd"/>
      <w:r w:rsidRPr="00CF7567">
        <w:rPr>
          <w:rFonts w:ascii="Garamond" w:hAnsi="Garamond"/>
          <w:sz w:val="22"/>
          <w:szCs w:val="22"/>
        </w:rPr>
        <w:t xml:space="preserve"> &amp; J. M. Acheson (1989) “The benefits of the commons”</w:t>
      </w:r>
      <w:r>
        <w:rPr>
          <w:rFonts w:ascii="Garamond" w:hAnsi="Garamond"/>
          <w:sz w:val="22"/>
          <w:szCs w:val="22"/>
        </w:rPr>
        <w:t xml:space="preserve"> </w:t>
      </w:r>
      <w:r w:rsidRPr="00CF7567">
        <w:rPr>
          <w:rFonts w:ascii="Garamond" w:hAnsi="Garamond"/>
          <w:i/>
          <w:iCs/>
          <w:sz w:val="22"/>
          <w:szCs w:val="22"/>
        </w:rPr>
        <w:t>Nature</w:t>
      </w:r>
      <w:r w:rsidRPr="00CF7567">
        <w:rPr>
          <w:rFonts w:ascii="Garamond" w:hAnsi="Garamond"/>
          <w:sz w:val="22"/>
          <w:szCs w:val="22"/>
        </w:rPr>
        <w:t>, 340, 91–93.</w:t>
      </w:r>
    </w:p>
    <w:p w14:paraId="6C926A93" w14:textId="480F8170" w:rsidR="00084D27" w:rsidRDefault="00084D27" w:rsidP="00084D27">
      <w:pPr>
        <w:ind w:left="720" w:hanging="720"/>
        <w:rPr>
          <w:rFonts w:ascii="Garamond" w:hAnsi="Garamond"/>
          <w:sz w:val="22"/>
          <w:szCs w:val="22"/>
        </w:rPr>
      </w:pPr>
    </w:p>
    <w:p w14:paraId="349DD9AC" w14:textId="62C2AE3C" w:rsidR="00084D27" w:rsidRDefault="00084D27" w:rsidP="00084D27">
      <w:pPr>
        <w:ind w:left="720" w:hanging="720"/>
        <w:rPr>
          <w:rFonts w:ascii="Garamond" w:hAnsi="Garamond"/>
          <w:sz w:val="22"/>
          <w:szCs w:val="22"/>
        </w:rPr>
      </w:pPr>
      <w:r>
        <w:rPr>
          <w:rFonts w:ascii="Garamond" w:hAnsi="Garamond"/>
          <w:sz w:val="22"/>
          <w:szCs w:val="22"/>
        </w:rPr>
        <w:t xml:space="preserve">Defining environmental justice communities: Using </w:t>
      </w:r>
      <w:proofErr w:type="spellStart"/>
      <w:r>
        <w:rPr>
          <w:rFonts w:ascii="Garamond" w:hAnsi="Garamond"/>
          <w:sz w:val="22"/>
          <w:szCs w:val="22"/>
        </w:rPr>
        <w:t>CalEnvir</w:t>
      </w:r>
      <w:r w:rsidR="00555014">
        <w:rPr>
          <w:rFonts w:ascii="Garamond" w:hAnsi="Garamond"/>
          <w:sz w:val="22"/>
          <w:szCs w:val="22"/>
        </w:rPr>
        <w:t>o</w:t>
      </w:r>
      <w:r>
        <w:rPr>
          <w:rFonts w:ascii="Garamond" w:hAnsi="Garamond"/>
          <w:sz w:val="22"/>
          <w:szCs w:val="22"/>
        </w:rPr>
        <w:t>Screen</w:t>
      </w:r>
      <w:proofErr w:type="spellEnd"/>
      <w:r>
        <w:rPr>
          <w:rFonts w:ascii="Garamond" w:hAnsi="Garamond"/>
          <w:sz w:val="22"/>
          <w:szCs w:val="22"/>
        </w:rPr>
        <w:t xml:space="preserve"> in State Policy</w:t>
      </w:r>
    </w:p>
    <w:p w14:paraId="38F6B210" w14:textId="3330162C" w:rsidR="00405148" w:rsidRDefault="00297013" w:rsidP="00555014">
      <w:pPr>
        <w:ind w:left="720" w:hanging="720"/>
        <w:rPr>
          <w:rFonts w:ascii="Garamond" w:hAnsi="Garamond"/>
          <w:sz w:val="22"/>
          <w:szCs w:val="22"/>
        </w:rPr>
      </w:pPr>
      <w:hyperlink r:id="rId5" w:history="1">
        <w:r w:rsidRPr="00B01F21">
          <w:rPr>
            <w:rStyle w:val="Hyperlink"/>
            <w:rFonts w:ascii="Garamond" w:hAnsi="Garamond"/>
            <w:sz w:val="22"/>
            <w:szCs w:val="22"/>
          </w:rPr>
          <w:t>https://medium.com/@cejapower/defining-environmental-justice-communities-using-calenviroscreen-in-state-policy-4d1f350b3207</w:t>
        </w:r>
      </w:hyperlink>
    </w:p>
    <w:p w14:paraId="3A29E81D" w14:textId="77777777" w:rsidR="00297013" w:rsidRPr="00555014" w:rsidRDefault="00297013" w:rsidP="00555014">
      <w:pPr>
        <w:ind w:left="720" w:hanging="720"/>
        <w:rPr>
          <w:rFonts w:ascii="Garamond" w:hAnsi="Garamond"/>
          <w:sz w:val="22"/>
          <w:szCs w:val="22"/>
        </w:rPr>
      </w:pPr>
    </w:p>
    <w:p w14:paraId="6B19EB5F" w14:textId="54940177" w:rsidR="00405148" w:rsidRPr="009D5537" w:rsidRDefault="00405148" w:rsidP="0007007D">
      <w:pPr>
        <w:shd w:val="clear" w:color="auto" w:fill="000000" w:themeFill="text1"/>
        <w:rPr>
          <w:rFonts w:ascii="Garamond" w:hAnsi="Garamond"/>
          <w:b/>
          <w:bCs/>
          <w:sz w:val="22"/>
          <w:szCs w:val="22"/>
        </w:rPr>
      </w:pPr>
      <w:r w:rsidRPr="000A4815">
        <w:rPr>
          <w:rFonts w:ascii="Garamond" w:hAnsi="Garamond"/>
          <w:sz w:val="22"/>
          <w:szCs w:val="22"/>
        </w:rPr>
        <w:t xml:space="preserve">Week 5: </w:t>
      </w:r>
      <w:r w:rsidR="009D5537">
        <w:rPr>
          <w:rFonts w:ascii="Garamond" w:hAnsi="Garamond"/>
          <w:b/>
          <w:bCs/>
          <w:sz w:val="22"/>
          <w:szCs w:val="22"/>
        </w:rPr>
        <w:t>Data science and environmental justice</w:t>
      </w:r>
    </w:p>
    <w:p w14:paraId="5C679A5D" w14:textId="2B67185A" w:rsidR="00405148" w:rsidRPr="00555014" w:rsidRDefault="00555014" w:rsidP="00405148">
      <w:pPr>
        <w:rPr>
          <w:rFonts w:ascii="Garamond" w:hAnsi="Garamond"/>
          <w:i/>
          <w:iCs/>
          <w:sz w:val="22"/>
          <w:szCs w:val="22"/>
        </w:rPr>
      </w:pPr>
      <w:r>
        <w:rPr>
          <w:rFonts w:ascii="Garamond" w:hAnsi="Garamond"/>
          <w:i/>
          <w:iCs/>
          <w:sz w:val="22"/>
          <w:szCs w:val="22"/>
        </w:rPr>
        <w:lastRenderedPageBreak/>
        <w:t>The evolution of our fossil-fuel based economies are associated with a tremendous expansion in the global economy, as well as massive accumulation of wealth.  This proc</w:t>
      </w:r>
      <w:r w:rsidR="009D5537">
        <w:rPr>
          <w:rFonts w:ascii="Garamond" w:hAnsi="Garamond"/>
          <w:i/>
          <w:iCs/>
          <w:sz w:val="22"/>
          <w:szCs w:val="22"/>
        </w:rPr>
        <w:t>ess has had dramatic and differential impacts across socioeconomic and ethnic groups worldwide.  Efforts to implement renewable energy have also been plagued by racial and ethnic disparities.</w:t>
      </w:r>
    </w:p>
    <w:p w14:paraId="5B3E1498" w14:textId="0C332250" w:rsidR="00555014" w:rsidRDefault="00555014" w:rsidP="00405148">
      <w:pPr>
        <w:rPr>
          <w:rFonts w:ascii="Garamond" w:hAnsi="Garamond"/>
          <w:b/>
          <w:bCs/>
          <w:sz w:val="22"/>
          <w:szCs w:val="22"/>
        </w:rPr>
      </w:pPr>
    </w:p>
    <w:p w14:paraId="20B80140" w14:textId="65429BE7" w:rsidR="00555014" w:rsidRPr="00555014" w:rsidRDefault="00555014" w:rsidP="00405148">
      <w:pPr>
        <w:rPr>
          <w:rFonts w:ascii="Garamond" w:hAnsi="Garamond"/>
          <w:i/>
          <w:iCs/>
          <w:sz w:val="22"/>
          <w:szCs w:val="22"/>
        </w:rPr>
      </w:pPr>
      <w:r w:rsidRPr="00555014">
        <w:rPr>
          <w:rFonts w:ascii="Garamond" w:hAnsi="Garamond"/>
          <w:sz w:val="22"/>
          <w:szCs w:val="22"/>
        </w:rPr>
        <w:t xml:space="preserve">Union of Concerned Scientists (2016) </w:t>
      </w:r>
      <w:r w:rsidRPr="00555014">
        <w:rPr>
          <w:rFonts w:ascii="Garamond" w:hAnsi="Garamond"/>
          <w:i/>
          <w:iCs/>
          <w:sz w:val="22"/>
          <w:szCs w:val="22"/>
        </w:rPr>
        <w:t>The Hidden Costs of Fossil Fuels</w:t>
      </w:r>
    </w:p>
    <w:p w14:paraId="4763D658" w14:textId="6AD6E34F" w:rsidR="00555014" w:rsidRPr="00555014" w:rsidRDefault="003C35C3" w:rsidP="00555014">
      <w:pPr>
        <w:ind w:firstLine="720"/>
        <w:rPr>
          <w:rFonts w:ascii="Garamond" w:hAnsi="Garamond"/>
          <w:sz w:val="22"/>
          <w:szCs w:val="22"/>
        </w:rPr>
      </w:pPr>
      <w:hyperlink r:id="rId6" w:history="1">
        <w:r w:rsidR="009D5537" w:rsidRPr="008E449A">
          <w:rPr>
            <w:rStyle w:val="Hyperlink"/>
            <w:rFonts w:ascii="Garamond" w:hAnsi="Garamond"/>
            <w:sz w:val="22"/>
            <w:szCs w:val="22"/>
          </w:rPr>
          <w:t>https://www.ucsusa.org/resources/hidden-costs-fossil-fuels</w:t>
        </w:r>
      </w:hyperlink>
    </w:p>
    <w:p w14:paraId="67A3CB25" w14:textId="77777777" w:rsidR="00555014" w:rsidRPr="007E5E18" w:rsidRDefault="00555014" w:rsidP="00405148">
      <w:pPr>
        <w:rPr>
          <w:rFonts w:ascii="Garamond" w:hAnsi="Garamond"/>
          <w:b/>
          <w:bCs/>
          <w:i/>
          <w:iCs/>
          <w:sz w:val="22"/>
          <w:szCs w:val="22"/>
        </w:rPr>
      </w:pPr>
    </w:p>
    <w:p w14:paraId="4EAFF6F4" w14:textId="50DB3028" w:rsidR="00997C9F" w:rsidRPr="007E5E18" w:rsidRDefault="00997C9F" w:rsidP="00997C9F">
      <w:pPr>
        <w:ind w:left="720" w:hanging="720"/>
        <w:rPr>
          <w:rFonts w:ascii="Garamond" w:hAnsi="Garamond" w:cs="Calibri"/>
          <w:sz w:val="22"/>
          <w:szCs w:val="22"/>
        </w:rPr>
      </w:pPr>
      <w:proofErr w:type="spellStart"/>
      <w:r w:rsidRPr="007E5E18">
        <w:rPr>
          <w:rFonts w:ascii="Garamond" w:hAnsi="Garamond" w:cs="Calibri"/>
          <w:sz w:val="22"/>
          <w:szCs w:val="22"/>
        </w:rPr>
        <w:t>Sunter</w:t>
      </w:r>
      <w:proofErr w:type="spellEnd"/>
      <w:r w:rsidRPr="007E5E18">
        <w:rPr>
          <w:rFonts w:ascii="Garamond" w:hAnsi="Garamond" w:cs="Calibri"/>
          <w:sz w:val="22"/>
          <w:szCs w:val="22"/>
        </w:rPr>
        <w:t xml:space="preserve">, Deborah, Castellanos, Sergio, and Daniel M </w:t>
      </w:r>
      <w:proofErr w:type="spellStart"/>
      <w:r w:rsidRPr="007E5E18">
        <w:rPr>
          <w:rFonts w:ascii="Garamond" w:hAnsi="Garamond" w:cs="Calibri"/>
          <w:sz w:val="22"/>
          <w:szCs w:val="22"/>
        </w:rPr>
        <w:t>Kammen</w:t>
      </w:r>
      <w:proofErr w:type="spellEnd"/>
      <w:r w:rsidRPr="007E5E18">
        <w:rPr>
          <w:rFonts w:ascii="Garamond" w:hAnsi="Garamond" w:cs="Calibri"/>
          <w:sz w:val="22"/>
          <w:szCs w:val="22"/>
        </w:rPr>
        <w:t xml:space="preserve"> (2019) “</w:t>
      </w:r>
      <w:r w:rsidRPr="007E5E18">
        <w:rPr>
          <w:rFonts w:ascii="Garamond" w:hAnsi="Garamond" w:cs="Calibri"/>
          <w:color w:val="333333"/>
          <w:sz w:val="22"/>
          <w:szCs w:val="22"/>
          <w:shd w:val="clear" w:color="auto" w:fill="FFFFFF"/>
        </w:rPr>
        <w:t>Disparities in rooftop photovoltaics deployment in the United States by race and ethnicity</w:t>
      </w:r>
      <w:r w:rsidRPr="007E5E18">
        <w:rPr>
          <w:rFonts w:ascii="Garamond" w:hAnsi="Garamond" w:cs="Calibri"/>
          <w:sz w:val="22"/>
          <w:szCs w:val="22"/>
        </w:rPr>
        <w:t xml:space="preserve">,“ </w:t>
      </w:r>
      <w:r w:rsidRPr="007E5E18">
        <w:rPr>
          <w:rFonts w:ascii="Garamond" w:hAnsi="Garamond" w:cs="Calibri"/>
          <w:i/>
          <w:sz w:val="22"/>
          <w:szCs w:val="22"/>
        </w:rPr>
        <w:t>Nature Sustainability</w:t>
      </w:r>
      <w:r w:rsidRPr="007E5E18">
        <w:rPr>
          <w:rFonts w:ascii="Garamond" w:hAnsi="Garamond" w:cs="Calibri"/>
          <w:sz w:val="22"/>
          <w:szCs w:val="22"/>
        </w:rPr>
        <w:t xml:space="preserve">, </w:t>
      </w:r>
      <w:r w:rsidRPr="007E5E18">
        <w:rPr>
          <w:rFonts w:ascii="Garamond" w:hAnsi="Garamond" w:cs="Calibri"/>
          <w:b/>
          <w:sz w:val="22"/>
          <w:szCs w:val="22"/>
        </w:rPr>
        <w:t>2</w:t>
      </w:r>
      <w:r w:rsidRPr="007E5E18">
        <w:rPr>
          <w:rFonts w:ascii="Garamond" w:hAnsi="Garamond" w:cs="Calibri"/>
          <w:sz w:val="22"/>
          <w:szCs w:val="22"/>
        </w:rPr>
        <w:t>, 71 – 76.</w:t>
      </w:r>
    </w:p>
    <w:p w14:paraId="03D33C16" w14:textId="2A551010" w:rsidR="009D5537" w:rsidRPr="007E5E18" w:rsidRDefault="009D5537" w:rsidP="00997C9F">
      <w:pPr>
        <w:ind w:left="720" w:hanging="720"/>
        <w:rPr>
          <w:rFonts w:ascii="Garamond" w:hAnsi="Garamond" w:cs="Calibri"/>
          <w:sz w:val="22"/>
          <w:szCs w:val="22"/>
        </w:rPr>
      </w:pPr>
    </w:p>
    <w:p w14:paraId="1C5610DA" w14:textId="6A145F68" w:rsidR="009D5537" w:rsidRPr="007E5E18" w:rsidRDefault="009D5537" w:rsidP="00997C9F">
      <w:pPr>
        <w:ind w:left="720" w:hanging="720"/>
        <w:rPr>
          <w:rFonts w:ascii="Garamond" w:hAnsi="Garamond" w:cs="Calibri"/>
          <w:i/>
          <w:iCs/>
          <w:sz w:val="22"/>
          <w:szCs w:val="22"/>
        </w:rPr>
      </w:pPr>
      <w:r w:rsidRPr="007E5E18">
        <w:rPr>
          <w:rFonts w:ascii="Garamond" w:hAnsi="Garamond" w:cs="Calibri"/>
          <w:sz w:val="22"/>
          <w:szCs w:val="22"/>
        </w:rPr>
        <w:t xml:space="preserve">John </w:t>
      </w:r>
      <w:proofErr w:type="spellStart"/>
      <w:r w:rsidRPr="007E5E18">
        <w:rPr>
          <w:rFonts w:ascii="Garamond" w:hAnsi="Garamond" w:cs="Calibri"/>
          <w:sz w:val="22"/>
          <w:szCs w:val="22"/>
        </w:rPr>
        <w:t>Wihbey</w:t>
      </w:r>
      <w:proofErr w:type="spellEnd"/>
      <w:r w:rsidRPr="007E5E18">
        <w:rPr>
          <w:rFonts w:ascii="Garamond" w:hAnsi="Garamond" w:cs="Calibri"/>
          <w:sz w:val="22"/>
          <w:szCs w:val="22"/>
        </w:rPr>
        <w:t xml:space="preserve"> (2015) </w:t>
      </w:r>
      <w:r w:rsidRPr="007E5E18">
        <w:rPr>
          <w:rFonts w:ascii="Garamond" w:hAnsi="Garamond" w:cs="Calibri"/>
          <w:i/>
          <w:iCs/>
          <w:sz w:val="22"/>
          <w:szCs w:val="22"/>
        </w:rPr>
        <w:t>Understanding the social cost of carbon – and connecting it to our lives</w:t>
      </w:r>
    </w:p>
    <w:p w14:paraId="07EBAC66" w14:textId="7F2ADC5E" w:rsidR="009D5537" w:rsidRPr="007E5E18" w:rsidRDefault="009D5537" w:rsidP="009D5537">
      <w:pPr>
        <w:ind w:left="720"/>
        <w:rPr>
          <w:rFonts w:ascii="Garamond" w:hAnsi="Garamond"/>
          <w:sz w:val="22"/>
          <w:szCs w:val="22"/>
        </w:rPr>
      </w:pPr>
      <w:r w:rsidRPr="007E5E18">
        <w:rPr>
          <w:rFonts w:ascii="Garamond" w:hAnsi="Garamond"/>
          <w:sz w:val="22"/>
          <w:szCs w:val="22"/>
        </w:rPr>
        <w:t>https://www.yaleclimateconnections.org/2015/02/understanding-the-social-cost-of-carbon-and-connecting-it-to-our-lives/</w:t>
      </w:r>
    </w:p>
    <w:p w14:paraId="0D99CF8F" w14:textId="53663035" w:rsidR="00405148" w:rsidRPr="007E5E18" w:rsidRDefault="00405148" w:rsidP="00405148">
      <w:pPr>
        <w:rPr>
          <w:rFonts w:ascii="Garamond" w:hAnsi="Garamond"/>
          <w:sz w:val="22"/>
          <w:szCs w:val="22"/>
        </w:rPr>
      </w:pPr>
    </w:p>
    <w:p w14:paraId="12544044" w14:textId="0B5B72B2" w:rsidR="00874B70" w:rsidRPr="007E5E18" w:rsidRDefault="00874B70" w:rsidP="0007007D">
      <w:pPr>
        <w:shd w:val="clear" w:color="auto" w:fill="000000" w:themeFill="text1"/>
        <w:rPr>
          <w:rFonts w:ascii="Garamond" w:hAnsi="Garamond"/>
          <w:sz w:val="22"/>
          <w:szCs w:val="22"/>
        </w:rPr>
      </w:pPr>
      <w:r w:rsidRPr="007E5E18">
        <w:rPr>
          <w:rFonts w:ascii="Garamond" w:hAnsi="Garamond"/>
          <w:sz w:val="22"/>
          <w:szCs w:val="22"/>
        </w:rPr>
        <w:t xml:space="preserve">Week 6: </w:t>
      </w:r>
      <w:r w:rsidRPr="007E5E18">
        <w:rPr>
          <w:rFonts w:ascii="Garamond" w:hAnsi="Garamond"/>
          <w:b/>
          <w:bCs/>
          <w:sz w:val="22"/>
          <w:szCs w:val="22"/>
        </w:rPr>
        <w:t>Race and climate impacts</w:t>
      </w:r>
      <w:r w:rsidR="00C5566E" w:rsidRPr="007E5E18">
        <w:rPr>
          <w:rFonts w:ascii="Garamond" w:hAnsi="Garamond"/>
          <w:b/>
          <w:bCs/>
          <w:sz w:val="22"/>
          <w:szCs w:val="22"/>
        </w:rPr>
        <w:t xml:space="preserve">: </w:t>
      </w:r>
      <w:r w:rsidRPr="007E5E18">
        <w:rPr>
          <w:rFonts w:ascii="Garamond" w:hAnsi="Garamond"/>
          <w:b/>
          <w:bCs/>
          <w:sz w:val="22"/>
          <w:szCs w:val="22"/>
        </w:rPr>
        <w:t>disparities</w:t>
      </w:r>
    </w:p>
    <w:p w14:paraId="40089F53" w14:textId="3FE4D451" w:rsidR="00874B70" w:rsidRPr="007E5E18" w:rsidRDefault="009D5537" w:rsidP="00405148">
      <w:pPr>
        <w:rPr>
          <w:rFonts w:ascii="Garamond" w:hAnsi="Garamond"/>
          <w:i/>
          <w:iCs/>
          <w:sz w:val="22"/>
          <w:szCs w:val="22"/>
        </w:rPr>
      </w:pPr>
      <w:r w:rsidRPr="007E5E18">
        <w:rPr>
          <w:rFonts w:ascii="Garamond" w:hAnsi="Garamond"/>
          <w:i/>
          <w:iCs/>
          <w:sz w:val="22"/>
          <w:szCs w:val="22"/>
        </w:rPr>
        <w:t>Environmental injustice has specific costs, which are often non-monetary, or can be poorly captured by the tools we have today.</w:t>
      </w:r>
    </w:p>
    <w:p w14:paraId="123182D9" w14:textId="77777777" w:rsidR="009D5537" w:rsidRPr="007E5E18" w:rsidRDefault="009D5537" w:rsidP="00405148">
      <w:pPr>
        <w:rPr>
          <w:rFonts w:ascii="Garamond" w:hAnsi="Garamond"/>
          <w:sz w:val="22"/>
          <w:szCs w:val="22"/>
        </w:rPr>
      </w:pPr>
    </w:p>
    <w:p w14:paraId="25D774BF" w14:textId="7EC1FD70" w:rsidR="0007007D" w:rsidRPr="007E5E18" w:rsidRDefault="0007007D" w:rsidP="0007007D">
      <w:pPr>
        <w:ind w:left="720" w:hanging="720"/>
        <w:rPr>
          <w:rStyle w:val="apple-converted-space"/>
          <w:rFonts w:ascii="Garamond" w:hAnsi="Garamond"/>
          <w:color w:val="333333"/>
          <w:sz w:val="22"/>
          <w:szCs w:val="22"/>
        </w:rPr>
      </w:pPr>
      <w:r w:rsidRPr="007E5E18">
        <w:rPr>
          <w:rStyle w:val="hlfld-contribauthor"/>
          <w:rFonts w:ascii="Garamond" w:hAnsi="Garamond"/>
          <w:color w:val="333333"/>
          <w:sz w:val="22"/>
          <w:szCs w:val="22"/>
        </w:rPr>
        <w:t>Lara Cushing</w:t>
      </w:r>
      <w:r w:rsidRPr="007E5E18">
        <w:rPr>
          <w:rFonts w:ascii="Garamond" w:hAnsi="Garamond"/>
          <w:color w:val="333333"/>
          <w:sz w:val="22"/>
          <w:szCs w:val="22"/>
        </w:rPr>
        <w:t>,</w:t>
      </w:r>
      <w:r w:rsidRPr="007E5E18">
        <w:rPr>
          <w:rStyle w:val="apple-converted-space"/>
          <w:rFonts w:ascii="Garamond" w:hAnsi="Garamond"/>
          <w:color w:val="333333"/>
          <w:sz w:val="22"/>
          <w:szCs w:val="22"/>
        </w:rPr>
        <w:t> </w:t>
      </w:r>
      <w:r w:rsidRPr="007E5E18">
        <w:rPr>
          <w:rStyle w:val="hlfld-contribauthor"/>
          <w:rFonts w:ascii="Garamond" w:hAnsi="Garamond"/>
          <w:color w:val="333333"/>
          <w:sz w:val="22"/>
          <w:szCs w:val="22"/>
        </w:rPr>
        <w:t>Rachel Morello-Frosch</w:t>
      </w:r>
      <w:r w:rsidRPr="007E5E18">
        <w:rPr>
          <w:rFonts w:ascii="Garamond" w:hAnsi="Garamond"/>
          <w:color w:val="333333"/>
          <w:sz w:val="22"/>
          <w:szCs w:val="22"/>
        </w:rPr>
        <w:t>,</w:t>
      </w:r>
      <w:r w:rsidRPr="007E5E18">
        <w:rPr>
          <w:rStyle w:val="apple-converted-space"/>
          <w:rFonts w:ascii="Garamond" w:hAnsi="Garamond"/>
          <w:color w:val="333333"/>
          <w:sz w:val="22"/>
          <w:szCs w:val="22"/>
        </w:rPr>
        <w:t> </w:t>
      </w:r>
      <w:r w:rsidRPr="007E5E18">
        <w:rPr>
          <w:rStyle w:val="hlfld-contribauthor"/>
          <w:rFonts w:ascii="Garamond" w:hAnsi="Garamond"/>
          <w:color w:val="333333"/>
          <w:sz w:val="22"/>
          <w:szCs w:val="22"/>
        </w:rPr>
        <w:t>Madeline Wander</w:t>
      </w:r>
      <w:r w:rsidRPr="007E5E18">
        <w:rPr>
          <w:rFonts w:ascii="Garamond" w:hAnsi="Garamond"/>
          <w:color w:val="333333"/>
          <w:sz w:val="22"/>
          <w:szCs w:val="22"/>
        </w:rPr>
        <w:t>,</w:t>
      </w:r>
      <w:r w:rsidRPr="007E5E18">
        <w:rPr>
          <w:rStyle w:val="apple-converted-space"/>
          <w:rFonts w:ascii="Garamond" w:hAnsi="Garamond"/>
          <w:color w:val="333333"/>
          <w:sz w:val="22"/>
          <w:szCs w:val="22"/>
        </w:rPr>
        <w:t> </w:t>
      </w:r>
      <w:r w:rsidRPr="007E5E18">
        <w:rPr>
          <w:rStyle w:val="hlfld-contribauthor"/>
          <w:rFonts w:ascii="Garamond" w:hAnsi="Garamond"/>
          <w:color w:val="333333"/>
          <w:sz w:val="22"/>
          <w:szCs w:val="22"/>
        </w:rPr>
        <w:t>Manuel Pastor (2015) “</w:t>
      </w:r>
      <w:hyperlink r:id="rId7" w:history="1">
        <w:r w:rsidRPr="007E5E18">
          <w:rPr>
            <w:rStyle w:val="Hyperlink"/>
            <w:rFonts w:ascii="Garamond" w:eastAsiaTheme="minorEastAsia" w:hAnsi="Garamond"/>
            <w:color w:val="2F5E83"/>
            <w:sz w:val="22"/>
            <w:szCs w:val="22"/>
          </w:rPr>
          <w:t>The Haves, the Have-Nots, and the Health of Everyone: The Relationship Between Social Inequality and Environmental Quality</w:t>
        </w:r>
      </w:hyperlink>
      <w:r w:rsidRPr="007E5E18">
        <w:rPr>
          <w:rFonts w:ascii="Garamond" w:hAnsi="Garamond"/>
          <w:color w:val="333333"/>
          <w:sz w:val="22"/>
          <w:szCs w:val="22"/>
        </w:rPr>
        <w:t xml:space="preserve">“, </w:t>
      </w:r>
      <w:r w:rsidRPr="007E5E18">
        <w:rPr>
          <w:rStyle w:val="journalname"/>
          <w:rFonts w:ascii="Garamond" w:hAnsi="Garamond"/>
          <w:i/>
          <w:iCs/>
          <w:color w:val="333333"/>
          <w:sz w:val="22"/>
          <w:szCs w:val="22"/>
        </w:rPr>
        <w:t>Annual Review of Public Health</w:t>
      </w:r>
      <w:r w:rsidRPr="007E5E18">
        <w:rPr>
          <w:rStyle w:val="apple-converted-space"/>
          <w:rFonts w:ascii="Garamond" w:hAnsi="Garamond"/>
          <w:color w:val="333333"/>
          <w:sz w:val="22"/>
          <w:szCs w:val="22"/>
          <w:shd w:val="clear" w:color="auto" w:fill="FFFFFF"/>
        </w:rPr>
        <w:t xml:space="preserve">, </w:t>
      </w:r>
      <w:r w:rsidRPr="007E5E18">
        <w:rPr>
          <w:rStyle w:val="volume"/>
          <w:rFonts w:ascii="Garamond" w:hAnsi="Garamond"/>
          <w:b/>
          <w:bCs/>
          <w:color w:val="333333"/>
          <w:sz w:val="22"/>
          <w:szCs w:val="22"/>
        </w:rPr>
        <w:t>36</w:t>
      </w:r>
      <w:r w:rsidRPr="007E5E18">
        <w:rPr>
          <w:rFonts w:ascii="Garamond" w:hAnsi="Garamond"/>
          <w:b/>
          <w:bCs/>
          <w:color w:val="333333"/>
          <w:sz w:val="22"/>
          <w:szCs w:val="22"/>
          <w:shd w:val="clear" w:color="auto" w:fill="FFFFFF"/>
        </w:rPr>
        <w:t>:</w:t>
      </w:r>
      <w:r w:rsidRPr="007E5E18">
        <w:rPr>
          <w:rStyle w:val="issue"/>
          <w:rFonts w:ascii="Garamond" w:hAnsi="Garamond"/>
          <w:b/>
          <w:bCs/>
          <w:color w:val="333333"/>
          <w:sz w:val="22"/>
          <w:szCs w:val="22"/>
        </w:rPr>
        <w:t>1</w:t>
      </w:r>
      <w:r w:rsidRPr="007E5E18">
        <w:rPr>
          <w:rFonts w:ascii="Garamond" w:hAnsi="Garamond"/>
          <w:color w:val="333333"/>
          <w:sz w:val="22"/>
          <w:szCs w:val="22"/>
          <w:shd w:val="clear" w:color="auto" w:fill="FFFFFF"/>
        </w:rPr>
        <w:t>,</w:t>
      </w:r>
      <w:r w:rsidRPr="007E5E18">
        <w:rPr>
          <w:rStyle w:val="apple-converted-space"/>
          <w:rFonts w:ascii="Garamond" w:hAnsi="Garamond"/>
          <w:color w:val="333333"/>
          <w:sz w:val="22"/>
          <w:szCs w:val="22"/>
          <w:shd w:val="clear" w:color="auto" w:fill="FFFFFF"/>
        </w:rPr>
        <w:t> </w:t>
      </w:r>
      <w:r w:rsidRPr="007E5E18">
        <w:rPr>
          <w:rStyle w:val="page"/>
          <w:rFonts w:ascii="Garamond" w:hAnsi="Garamond"/>
          <w:color w:val="333333"/>
          <w:sz w:val="22"/>
          <w:szCs w:val="22"/>
        </w:rPr>
        <w:t>193-209</w:t>
      </w:r>
      <w:r w:rsidRPr="007E5E18">
        <w:rPr>
          <w:rStyle w:val="apple-converted-space"/>
          <w:rFonts w:ascii="Garamond" w:hAnsi="Garamond"/>
          <w:color w:val="333333"/>
          <w:sz w:val="22"/>
          <w:szCs w:val="22"/>
        </w:rPr>
        <w:t>.</w:t>
      </w:r>
    </w:p>
    <w:p w14:paraId="7324AD9E" w14:textId="6E6B5C40" w:rsidR="00DF149B" w:rsidRPr="007E5E18" w:rsidRDefault="00DF149B" w:rsidP="00DF149B">
      <w:pPr>
        <w:rPr>
          <w:rStyle w:val="apple-converted-space"/>
          <w:rFonts w:ascii="Garamond" w:hAnsi="Garamond"/>
          <w:sz w:val="22"/>
          <w:szCs w:val="22"/>
        </w:rPr>
      </w:pPr>
      <w:r w:rsidRPr="007E5E18">
        <w:rPr>
          <w:rStyle w:val="apple-converted-space"/>
          <w:rFonts w:ascii="Garamond" w:hAnsi="Garamond"/>
          <w:color w:val="333333"/>
          <w:sz w:val="22"/>
          <w:szCs w:val="22"/>
        </w:rPr>
        <w:tab/>
      </w:r>
      <w:r w:rsidRPr="007E5E18">
        <w:rPr>
          <w:rFonts w:ascii="Garamond" w:hAnsi="Garamond"/>
          <w:sz w:val="22"/>
          <w:szCs w:val="22"/>
        </w:rPr>
        <w:t>https://www.annualreviews.org/doi/pdf/10.1146/annurev-publhealth-031914-122646</w:t>
      </w:r>
    </w:p>
    <w:p w14:paraId="3D73670E" w14:textId="0F456306" w:rsidR="00DF149B" w:rsidRPr="007E5E18" w:rsidRDefault="00DF149B" w:rsidP="0007007D">
      <w:pPr>
        <w:ind w:left="720" w:hanging="720"/>
        <w:rPr>
          <w:rStyle w:val="apple-converted-space"/>
          <w:rFonts w:ascii="Garamond" w:hAnsi="Garamond"/>
          <w:color w:val="333333"/>
          <w:sz w:val="22"/>
          <w:szCs w:val="22"/>
        </w:rPr>
      </w:pPr>
    </w:p>
    <w:p w14:paraId="2BFC6325" w14:textId="14B5B49D" w:rsidR="00DF149B" w:rsidRPr="007E5E18" w:rsidRDefault="00DF149B" w:rsidP="00DF149B">
      <w:pPr>
        <w:rPr>
          <w:rFonts w:ascii="Garamond" w:hAnsi="Garamond"/>
          <w:i/>
          <w:iCs/>
          <w:color w:val="000000" w:themeColor="text1"/>
          <w:sz w:val="22"/>
          <w:szCs w:val="22"/>
        </w:rPr>
      </w:pPr>
      <w:proofErr w:type="spellStart"/>
      <w:r w:rsidRPr="007E5E18">
        <w:rPr>
          <w:rFonts w:ascii="Garamond" w:hAnsi="Garamond"/>
          <w:color w:val="000000" w:themeColor="text1"/>
          <w:sz w:val="22"/>
          <w:szCs w:val="22"/>
        </w:rPr>
        <w:t>Senay</w:t>
      </w:r>
      <w:proofErr w:type="spellEnd"/>
      <w:r w:rsidRPr="007E5E18">
        <w:rPr>
          <w:rFonts w:ascii="Garamond" w:hAnsi="Garamond"/>
          <w:color w:val="000000" w:themeColor="text1"/>
          <w:sz w:val="22"/>
          <w:szCs w:val="22"/>
        </w:rPr>
        <w:t xml:space="preserve"> </w:t>
      </w:r>
      <w:proofErr w:type="spellStart"/>
      <w:r w:rsidRPr="007E5E18">
        <w:rPr>
          <w:rFonts w:ascii="Garamond" w:hAnsi="Garamond"/>
          <w:color w:val="000000" w:themeColor="text1"/>
          <w:sz w:val="22"/>
          <w:szCs w:val="22"/>
        </w:rPr>
        <w:t>Habtezion</w:t>
      </w:r>
      <w:proofErr w:type="spellEnd"/>
      <w:r w:rsidRPr="007E5E18">
        <w:rPr>
          <w:rFonts w:ascii="Garamond" w:hAnsi="Garamond"/>
          <w:color w:val="000000" w:themeColor="text1"/>
          <w:sz w:val="22"/>
          <w:szCs w:val="22"/>
        </w:rPr>
        <w:t xml:space="preserve"> (2020) </w:t>
      </w:r>
      <w:r w:rsidRPr="007E5E18">
        <w:rPr>
          <w:rFonts w:ascii="Garamond" w:hAnsi="Garamond"/>
          <w:i/>
          <w:iCs/>
          <w:color w:val="000000" w:themeColor="text1"/>
          <w:sz w:val="22"/>
          <w:szCs w:val="22"/>
        </w:rPr>
        <w:t>Overview of the linkages between gender and climate change</w:t>
      </w:r>
    </w:p>
    <w:p w14:paraId="19DE96A5" w14:textId="18814A36" w:rsidR="00DF149B" w:rsidRPr="007E5E18" w:rsidRDefault="00DF149B" w:rsidP="00DF149B">
      <w:pPr>
        <w:ind w:firstLine="720"/>
        <w:rPr>
          <w:rFonts w:ascii="Garamond" w:hAnsi="Garamond"/>
          <w:i/>
          <w:iCs/>
          <w:color w:val="000000" w:themeColor="text1"/>
          <w:sz w:val="22"/>
          <w:szCs w:val="22"/>
        </w:rPr>
      </w:pPr>
      <w:r w:rsidRPr="007E5E18">
        <w:rPr>
          <w:rFonts w:ascii="Garamond" w:hAnsi="Garamond"/>
          <w:i/>
          <w:iCs/>
          <w:color w:val="000000" w:themeColor="text1"/>
          <w:sz w:val="22"/>
          <w:szCs w:val="22"/>
        </w:rPr>
        <w:t>https://www.undp.org/content/dam/undp/library/gender/Gender%20and%20Environment/PB1-AP-Overview-Gender-and-climate-change.pdf</w:t>
      </w:r>
    </w:p>
    <w:p w14:paraId="73F495F9" w14:textId="68EF447D" w:rsidR="00DF149B" w:rsidRPr="007E5E18" w:rsidRDefault="00DF149B" w:rsidP="0007007D">
      <w:pPr>
        <w:ind w:left="720" w:hanging="720"/>
        <w:rPr>
          <w:rFonts w:ascii="Garamond" w:hAnsi="Garamond"/>
          <w:color w:val="000000" w:themeColor="text1"/>
          <w:sz w:val="22"/>
          <w:szCs w:val="22"/>
        </w:rPr>
      </w:pPr>
    </w:p>
    <w:p w14:paraId="3E237023" w14:textId="3AC2A698" w:rsidR="007E5E18" w:rsidRPr="00C7769E" w:rsidRDefault="007E5E18" w:rsidP="007E5E18">
      <w:pPr>
        <w:rPr>
          <w:rFonts w:ascii="Garamond" w:hAnsi="Garamond"/>
        </w:rPr>
      </w:pPr>
      <w:r w:rsidRPr="00C7769E">
        <w:rPr>
          <w:rFonts w:ascii="Garamond" w:hAnsi="Garamond"/>
          <w:color w:val="000000" w:themeColor="text1"/>
          <w:sz w:val="22"/>
          <w:szCs w:val="22"/>
        </w:rPr>
        <w:t>Sen, A</w:t>
      </w:r>
      <w:r w:rsidR="00C7769E" w:rsidRPr="00C7769E">
        <w:rPr>
          <w:rFonts w:ascii="Garamond" w:hAnsi="Garamond"/>
          <w:color w:val="000000" w:themeColor="text1"/>
          <w:sz w:val="22"/>
          <w:szCs w:val="22"/>
        </w:rPr>
        <w:t xml:space="preserve">martya </w:t>
      </w:r>
      <w:r w:rsidRPr="00C7769E">
        <w:rPr>
          <w:rFonts w:ascii="Garamond" w:hAnsi="Garamond"/>
          <w:color w:val="000000" w:themeColor="text1"/>
          <w:sz w:val="22"/>
          <w:szCs w:val="22"/>
        </w:rPr>
        <w:t>Section II.8</w:t>
      </w:r>
      <w:r w:rsidR="00C7769E" w:rsidRPr="00C7769E">
        <w:rPr>
          <w:rFonts w:ascii="Garamond" w:hAnsi="Garamond"/>
          <w:color w:val="000000" w:themeColor="text1"/>
          <w:sz w:val="22"/>
          <w:szCs w:val="22"/>
        </w:rPr>
        <w:t xml:space="preserve">, </w:t>
      </w:r>
      <w:r w:rsidRPr="00C7769E">
        <w:rPr>
          <w:rFonts w:ascii="Garamond" w:hAnsi="Garamond"/>
          <w:i/>
          <w:iCs/>
          <w:color w:val="3F3F3F"/>
          <w:sz w:val="22"/>
          <w:szCs w:val="22"/>
          <w:shd w:val="clear" w:color="auto" w:fill="FFFFFF"/>
        </w:rPr>
        <w:t>Rationality and Other People</w:t>
      </w:r>
    </w:p>
    <w:p w14:paraId="39950B18" w14:textId="77777777" w:rsidR="0007007D" w:rsidRPr="00C7769E" w:rsidRDefault="0007007D" w:rsidP="00405148">
      <w:pPr>
        <w:rPr>
          <w:rFonts w:ascii="Garamond" w:hAnsi="Garamond"/>
          <w:sz w:val="22"/>
          <w:szCs w:val="22"/>
        </w:rPr>
      </w:pPr>
    </w:p>
    <w:p w14:paraId="7B432837" w14:textId="7DC27465" w:rsidR="00874B70" w:rsidRPr="0007007D" w:rsidRDefault="00874B70" w:rsidP="0007007D">
      <w:pPr>
        <w:shd w:val="clear" w:color="auto" w:fill="000000" w:themeFill="text1"/>
        <w:rPr>
          <w:rFonts w:ascii="Garamond" w:hAnsi="Garamond"/>
          <w:b/>
          <w:bCs/>
          <w:color w:val="FFFFFF" w:themeColor="background1"/>
          <w:sz w:val="22"/>
          <w:szCs w:val="22"/>
        </w:rPr>
      </w:pPr>
      <w:r w:rsidRPr="0007007D">
        <w:rPr>
          <w:rFonts w:ascii="Garamond" w:hAnsi="Garamond"/>
          <w:color w:val="FFFFFF" w:themeColor="background1"/>
          <w:sz w:val="22"/>
          <w:szCs w:val="22"/>
          <w:highlight w:val="black"/>
        </w:rPr>
        <w:t xml:space="preserve">Week 7: </w:t>
      </w:r>
      <w:r w:rsidRPr="0007007D">
        <w:rPr>
          <w:rFonts w:ascii="Garamond" w:hAnsi="Garamond"/>
          <w:b/>
          <w:bCs/>
          <w:color w:val="FFFFFF" w:themeColor="background1"/>
          <w:sz w:val="22"/>
          <w:szCs w:val="22"/>
          <w:highlight w:val="black"/>
        </w:rPr>
        <w:t>Bringing it home: climate, race and housing</w:t>
      </w:r>
    </w:p>
    <w:p w14:paraId="27F8415A" w14:textId="7E9D98C0" w:rsidR="00874B70" w:rsidRPr="00DF149B" w:rsidRDefault="00DF149B" w:rsidP="00405148">
      <w:pPr>
        <w:rPr>
          <w:rFonts w:ascii="Garamond" w:hAnsi="Garamond"/>
          <w:i/>
          <w:iCs/>
          <w:sz w:val="22"/>
          <w:szCs w:val="22"/>
        </w:rPr>
      </w:pPr>
      <w:r>
        <w:rPr>
          <w:rFonts w:ascii="Garamond" w:hAnsi="Garamond"/>
          <w:i/>
          <w:iCs/>
          <w:sz w:val="22"/>
          <w:szCs w:val="22"/>
        </w:rPr>
        <w:t>Our most basic needs and decisions dictate how we interact both socially, ethically, with climate.  Without a comprehensive framework that ties our decisions around housing , food, finance, and jobs to a climate justice narrative, it will be difficult to make the needed changes to our society and economy.</w:t>
      </w:r>
    </w:p>
    <w:p w14:paraId="62C10FD2" w14:textId="77777777" w:rsidR="00DF149B" w:rsidRDefault="00DF149B" w:rsidP="00405148">
      <w:pPr>
        <w:rPr>
          <w:rFonts w:ascii="Garamond" w:hAnsi="Garamond"/>
          <w:b/>
          <w:bCs/>
          <w:sz w:val="22"/>
          <w:szCs w:val="22"/>
        </w:rPr>
      </w:pPr>
    </w:p>
    <w:p w14:paraId="019E8BA4" w14:textId="770D7191" w:rsidR="00874B70" w:rsidRDefault="00874B70" w:rsidP="00874B70">
      <w:pPr>
        <w:ind w:left="720" w:hanging="720"/>
        <w:rPr>
          <w:rFonts w:ascii="Garamond" w:hAnsi="Garamond" w:cs="Calibri"/>
          <w:color w:val="000000"/>
          <w:sz w:val="22"/>
          <w:szCs w:val="22"/>
        </w:rPr>
      </w:pPr>
      <w:r w:rsidRPr="00874B70">
        <w:rPr>
          <w:rFonts w:ascii="Garamond" w:hAnsi="Garamond" w:cs="Calibri"/>
          <w:sz w:val="22"/>
          <w:szCs w:val="22"/>
        </w:rPr>
        <w:t xml:space="preserve">Wiener, Scott and Daniel M </w:t>
      </w:r>
      <w:proofErr w:type="spellStart"/>
      <w:r w:rsidRPr="00874B70">
        <w:rPr>
          <w:rFonts w:ascii="Garamond" w:hAnsi="Garamond" w:cs="Calibri"/>
          <w:sz w:val="22"/>
          <w:szCs w:val="22"/>
        </w:rPr>
        <w:t>Kammen</w:t>
      </w:r>
      <w:proofErr w:type="spellEnd"/>
      <w:r w:rsidRPr="00874B70">
        <w:rPr>
          <w:rFonts w:ascii="Garamond" w:hAnsi="Garamond" w:cs="Calibri"/>
          <w:sz w:val="22"/>
          <w:szCs w:val="22"/>
        </w:rPr>
        <w:t xml:space="preserve"> (2019) “For U. S. cities, housing policy is </w:t>
      </w:r>
      <w:r w:rsidRPr="00874B70">
        <w:rPr>
          <w:rFonts w:ascii="Garamond" w:hAnsi="Garamond" w:cs="Calibri"/>
          <w:color w:val="000000"/>
          <w:sz w:val="22"/>
          <w:szCs w:val="22"/>
        </w:rPr>
        <w:t xml:space="preserve">climate policy”, </w:t>
      </w:r>
      <w:r w:rsidRPr="00874B70">
        <w:rPr>
          <w:rFonts w:ascii="Garamond" w:hAnsi="Garamond" w:cs="Calibri"/>
          <w:i/>
          <w:color w:val="000000"/>
          <w:sz w:val="22"/>
          <w:szCs w:val="22"/>
        </w:rPr>
        <w:t xml:space="preserve">The New York Times, </w:t>
      </w:r>
      <w:r w:rsidRPr="00874B70">
        <w:rPr>
          <w:rFonts w:ascii="Garamond" w:hAnsi="Garamond" w:cs="Calibri"/>
          <w:color w:val="000000"/>
          <w:sz w:val="22"/>
          <w:szCs w:val="22"/>
        </w:rPr>
        <w:t>March 25, 2019.</w:t>
      </w:r>
    </w:p>
    <w:p w14:paraId="59CACB79" w14:textId="53ECCE47" w:rsidR="00BB2385" w:rsidRDefault="00BB2385" w:rsidP="00874B70">
      <w:pPr>
        <w:ind w:left="720" w:hanging="720"/>
        <w:rPr>
          <w:rFonts w:ascii="Garamond" w:hAnsi="Garamond" w:cs="Calibri"/>
          <w:color w:val="000000"/>
          <w:sz w:val="22"/>
          <w:szCs w:val="22"/>
        </w:rPr>
      </w:pPr>
    </w:p>
    <w:p w14:paraId="3EB25428" w14:textId="53F725FC" w:rsidR="00BB2385" w:rsidRPr="00BB2385" w:rsidRDefault="00C7769E" w:rsidP="00BB2385">
      <w:pPr>
        <w:autoSpaceDE w:val="0"/>
        <w:autoSpaceDN w:val="0"/>
        <w:adjustRightInd w:val="0"/>
        <w:rPr>
          <w:rFonts w:ascii="Garamond" w:eastAsiaTheme="minorHAnsi" w:hAnsi="Garamond"/>
          <w:color w:val="414142"/>
          <w:sz w:val="22"/>
          <w:szCs w:val="22"/>
        </w:rPr>
      </w:pPr>
      <w:r>
        <w:rPr>
          <w:rFonts w:ascii="Garamond" w:hAnsi="Garamond" w:cs="Calibri"/>
          <w:color w:val="000000"/>
          <w:sz w:val="22"/>
          <w:szCs w:val="22"/>
        </w:rPr>
        <w:t xml:space="preserve">Naomi </w:t>
      </w:r>
      <w:r w:rsidR="00BB2385" w:rsidRPr="00BB2385">
        <w:rPr>
          <w:rFonts w:ascii="Garamond" w:hAnsi="Garamond" w:cs="Calibri"/>
          <w:color w:val="000000"/>
          <w:sz w:val="22"/>
          <w:szCs w:val="22"/>
        </w:rPr>
        <w:t xml:space="preserve">Klein, Chapter 4, </w:t>
      </w:r>
      <w:r w:rsidR="00BB2385" w:rsidRPr="00C7769E">
        <w:rPr>
          <w:rFonts w:ascii="Garamond" w:eastAsiaTheme="minorHAnsi" w:hAnsi="Garamond"/>
          <w:i/>
          <w:iCs/>
          <w:color w:val="414142"/>
          <w:sz w:val="22"/>
          <w:szCs w:val="22"/>
        </w:rPr>
        <w:t>Planning and Banning: Slapping the Invisible Hand, Building a Movement</w:t>
      </w:r>
    </w:p>
    <w:p w14:paraId="0F9E89AC" w14:textId="5414AE74" w:rsidR="00874B70" w:rsidRPr="0007007D" w:rsidRDefault="0007007D" w:rsidP="00405148">
      <w:pPr>
        <w:rPr>
          <w:rFonts w:ascii="Garamond" w:hAnsi="Garamond"/>
          <w:b/>
          <w:bCs/>
          <w:color w:val="FFFFFF" w:themeColor="background1"/>
          <w:sz w:val="22"/>
          <w:szCs w:val="22"/>
        </w:rPr>
      </w:pPr>
      <w:r>
        <w:rPr>
          <w:rFonts w:ascii="Garamond" w:hAnsi="Garamond"/>
          <w:b/>
          <w:bCs/>
          <w:color w:val="FFFFFF" w:themeColor="background1"/>
          <w:sz w:val="22"/>
          <w:szCs w:val="22"/>
        </w:rPr>
        <w:tab/>
      </w:r>
      <w:r>
        <w:rPr>
          <w:rFonts w:ascii="Garamond" w:hAnsi="Garamond"/>
          <w:b/>
          <w:bCs/>
          <w:color w:val="FFFFFF" w:themeColor="background1"/>
          <w:sz w:val="22"/>
          <w:szCs w:val="22"/>
        </w:rPr>
        <w:tab/>
      </w:r>
      <w:r>
        <w:rPr>
          <w:rFonts w:ascii="Garamond" w:hAnsi="Garamond"/>
          <w:b/>
          <w:bCs/>
          <w:color w:val="FFFFFF" w:themeColor="background1"/>
          <w:sz w:val="22"/>
          <w:szCs w:val="22"/>
        </w:rPr>
        <w:tab/>
      </w:r>
      <w:r>
        <w:rPr>
          <w:rFonts w:ascii="Garamond" w:hAnsi="Garamond"/>
          <w:b/>
          <w:bCs/>
          <w:color w:val="FFFFFF" w:themeColor="background1"/>
          <w:sz w:val="22"/>
          <w:szCs w:val="22"/>
        </w:rPr>
        <w:tab/>
      </w:r>
      <w:r>
        <w:rPr>
          <w:rFonts w:ascii="Garamond" w:hAnsi="Garamond"/>
          <w:b/>
          <w:bCs/>
          <w:color w:val="FFFFFF" w:themeColor="background1"/>
          <w:sz w:val="22"/>
          <w:szCs w:val="22"/>
        </w:rPr>
        <w:tab/>
      </w:r>
      <w:r>
        <w:rPr>
          <w:rFonts w:ascii="Garamond" w:hAnsi="Garamond"/>
          <w:b/>
          <w:bCs/>
          <w:color w:val="FFFFFF" w:themeColor="background1"/>
          <w:sz w:val="22"/>
          <w:szCs w:val="22"/>
        </w:rPr>
        <w:tab/>
      </w:r>
      <w:r>
        <w:rPr>
          <w:rFonts w:ascii="Garamond" w:hAnsi="Garamond"/>
          <w:b/>
          <w:bCs/>
          <w:color w:val="FFFFFF" w:themeColor="background1"/>
          <w:sz w:val="22"/>
          <w:szCs w:val="22"/>
        </w:rPr>
        <w:tab/>
      </w:r>
    </w:p>
    <w:p w14:paraId="753EA55C" w14:textId="460DAAC0" w:rsidR="00D6120F" w:rsidRDefault="00D6120F" w:rsidP="00405148">
      <w:pPr>
        <w:rPr>
          <w:rFonts w:ascii="Garamond" w:hAnsi="Garamond"/>
          <w:b/>
          <w:bCs/>
          <w:sz w:val="22"/>
          <w:szCs w:val="22"/>
        </w:rPr>
      </w:pPr>
    </w:p>
    <w:p w14:paraId="63BBF448" w14:textId="40904ECA" w:rsidR="0007007D" w:rsidRPr="0007007D" w:rsidRDefault="0007007D" w:rsidP="0007007D">
      <w:pPr>
        <w:shd w:val="clear" w:color="auto" w:fill="000000" w:themeFill="text1"/>
        <w:rPr>
          <w:rFonts w:ascii="Garamond" w:hAnsi="Garamond"/>
          <w:b/>
          <w:bCs/>
          <w:color w:val="FFFFFF" w:themeColor="background1"/>
          <w:sz w:val="22"/>
          <w:szCs w:val="22"/>
        </w:rPr>
      </w:pPr>
      <w:r w:rsidRPr="0007007D">
        <w:rPr>
          <w:rFonts w:ascii="Garamond" w:hAnsi="Garamond"/>
          <w:color w:val="FFFFFF" w:themeColor="background1"/>
          <w:sz w:val="22"/>
          <w:szCs w:val="22"/>
          <w:highlight w:val="black"/>
        </w:rPr>
        <w:t xml:space="preserve">Week </w:t>
      </w:r>
      <w:r>
        <w:rPr>
          <w:rFonts w:ascii="Garamond" w:hAnsi="Garamond"/>
          <w:color w:val="FFFFFF" w:themeColor="background1"/>
          <w:sz w:val="22"/>
          <w:szCs w:val="22"/>
          <w:highlight w:val="black"/>
        </w:rPr>
        <w:t>8</w:t>
      </w:r>
      <w:r w:rsidRPr="0007007D">
        <w:rPr>
          <w:rFonts w:ascii="Garamond" w:hAnsi="Garamond"/>
          <w:color w:val="FFFFFF" w:themeColor="background1"/>
          <w:sz w:val="22"/>
          <w:szCs w:val="22"/>
          <w:highlight w:val="black"/>
        </w:rPr>
        <w:t xml:space="preserve">: </w:t>
      </w:r>
      <w:r>
        <w:rPr>
          <w:rFonts w:ascii="Garamond" w:hAnsi="Garamond"/>
          <w:b/>
          <w:bCs/>
          <w:color w:val="FFFFFF" w:themeColor="background1"/>
          <w:sz w:val="22"/>
          <w:szCs w:val="22"/>
        </w:rPr>
        <w:t xml:space="preserve">Climate change </w:t>
      </w:r>
      <w:r w:rsidR="00C5566E">
        <w:rPr>
          <w:rFonts w:ascii="Garamond" w:hAnsi="Garamond"/>
          <w:b/>
          <w:bCs/>
          <w:color w:val="FFFFFF" w:themeColor="background1"/>
          <w:sz w:val="22"/>
          <w:szCs w:val="22"/>
        </w:rPr>
        <w:t>and economic opportunity</w:t>
      </w:r>
    </w:p>
    <w:p w14:paraId="155C6351" w14:textId="0B5E8EED" w:rsidR="0007007D" w:rsidRPr="00DF149B" w:rsidRDefault="00DF149B" w:rsidP="00405148">
      <w:pPr>
        <w:rPr>
          <w:rFonts w:ascii="Garamond" w:hAnsi="Garamond"/>
          <w:i/>
          <w:iCs/>
          <w:sz w:val="22"/>
          <w:szCs w:val="22"/>
        </w:rPr>
      </w:pPr>
      <w:r>
        <w:rPr>
          <w:rFonts w:ascii="Garamond" w:hAnsi="Garamond"/>
          <w:i/>
          <w:iCs/>
          <w:sz w:val="22"/>
          <w:szCs w:val="22"/>
        </w:rPr>
        <w:t xml:space="preserve">Jobs have been a battleground topic for left-right politics for decades.  The climate-justice </w:t>
      </w:r>
      <w:r w:rsidR="008936D6">
        <w:rPr>
          <w:rFonts w:ascii="Garamond" w:hAnsi="Garamond"/>
          <w:i/>
          <w:iCs/>
          <w:sz w:val="22"/>
          <w:szCs w:val="22"/>
        </w:rPr>
        <w:t>space, however, present a new vision of jobs and economic transition due to the high-employment potential of green, just, jobs.</w:t>
      </w:r>
    </w:p>
    <w:p w14:paraId="584B22E8" w14:textId="77777777" w:rsidR="00DF149B" w:rsidRDefault="00DF149B" w:rsidP="00405148">
      <w:pPr>
        <w:rPr>
          <w:rFonts w:ascii="Garamond" w:hAnsi="Garamond"/>
          <w:b/>
          <w:bCs/>
          <w:sz w:val="22"/>
          <w:szCs w:val="22"/>
        </w:rPr>
      </w:pPr>
    </w:p>
    <w:p w14:paraId="5DDC0B24" w14:textId="3939DAFC" w:rsidR="00D6120F" w:rsidRPr="00D6120F" w:rsidRDefault="00D6120F" w:rsidP="00D6120F">
      <w:pPr>
        <w:ind w:left="720" w:hanging="720"/>
        <w:rPr>
          <w:rFonts w:ascii="Garamond" w:hAnsi="Garamond"/>
          <w:sz w:val="22"/>
          <w:szCs w:val="22"/>
        </w:rPr>
      </w:pPr>
      <w:r w:rsidRPr="00D6120F">
        <w:rPr>
          <w:rFonts w:ascii="Garamond" w:hAnsi="Garamond"/>
          <w:sz w:val="22"/>
          <w:szCs w:val="22"/>
        </w:rPr>
        <w:t xml:space="preserve">Danyelle Solomon, Connor Maxwell, and Abril Castro (2019) </w:t>
      </w:r>
      <w:r w:rsidRPr="00D6120F">
        <w:rPr>
          <w:rFonts w:ascii="Garamond" w:hAnsi="Garamond"/>
          <w:i/>
          <w:iCs/>
          <w:sz w:val="22"/>
          <w:szCs w:val="22"/>
        </w:rPr>
        <w:t>Systematic Inequality and Economic Opportunity</w:t>
      </w:r>
      <w:r>
        <w:rPr>
          <w:rFonts w:ascii="Garamond" w:hAnsi="Garamond"/>
          <w:sz w:val="22"/>
          <w:szCs w:val="22"/>
        </w:rPr>
        <w:t>.  Center for American Progress</w:t>
      </w:r>
    </w:p>
    <w:p w14:paraId="36977452" w14:textId="69AF3B28" w:rsidR="00874B70" w:rsidRDefault="003C35C3" w:rsidP="00D6120F">
      <w:pPr>
        <w:ind w:left="720"/>
        <w:rPr>
          <w:rFonts w:ascii="Garamond" w:hAnsi="Garamond"/>
          <w:sz w:val="16"/>
          <w:szCs w:val="16"/>
        </w:rPr>
      </w:pPr>
      <w:hyperlink r:id="rId8" w:history="1">
        <w:r w:rsidR="00D6120F" w:rsidRPr="00D6120F">
          <w:rPr>
            <w:rStyle w:val="Hyperlink"/>
            <w:rFonts w:ascii="Garamond" w:hAnsi="Garamond"/>
            <w:sz w:val="16"/>
            <w:szCs w:val="16"/>
          </w:rPr>
          <w:t>https://www.americanprogress.org/issues/race/reports/2019/08/07/472910/systematic-inequality-economic-opportunity/</w:t>
        </w:r>
      </w:hyperlink>
    </w:p>
    <w:p w14:paraId="027D6C77" w14:textId="20B6B92B" w:rsidR="00BB2385" w:rsidRDefault="00BB2385" w:rsidP="00D6120F">
      <w:pPr>
        <w:ind w:left="720"/>
        <w:rPr>
          <w:rFonts w:ascii="Garamond" w:hAnsi="Garamond"/>
          <w:sz w:val="16"/>
          <w:szCs w:val="16"/>
        </w:rPr>
      </w:pPr>
    </w:p>
    <w:p w14:paraId="1CEA7959" w14:textId="513224B9" w:rsidR="00BB2385" w:rsidRPr="00BB2385" w:rsidRDefault="00C7769E" w:rsidP="00BB2385">
      <w:pPr>
        <w:autoSpaceDE w:val="0"/>
        <w:autoSpaceDN w:val="0"/>
        <w:adjustRightInd w:val="0"/>
        <w:rPr>
          <w:rFonts w:ascii="Garamond" w:eastAsiaTheme="minorHAnsi" w:hAnsi="Garamond"/>
          <w:i/>
          <w:iCs/>
          <w:color w:val="414142"/>
          <w:sz w:val="22"/>
          <w:szCs w:val="22"/>
        </w:rPr>
      </w:pPr>
      <w:r>
        <w:rPr>
          <w:rFonts w:ascii="Garamond" w:hAnsi="Garamond"/>
          <w:sz w:val="22"/>
          <w:szCs w:val="22"/>
        </w:rPr>
        <w:t xml:space="preserve">Naomi </w:t>
      </w:r>
      <w:r w:rsidR="00BB2385" w:rsidRPr="00BB2385">
        <w:rPr>
          <w:rFonts w:ascii="Garamond" w:hAnsi="Garamond"/>
          <w:sz w:val="22"/>
          <w:szCs w:val="22"/>
        </w:rPr>
        <w:t xml:space="preserve">Klein, Chapter 3, </w:t>
      </w:r>
      <w:r w:rsidR="00BB2385" w:rsidRPr="00BB2385">
        <w:rPr>
          <w:rFonts w:ascii="Garamond" w:eastAsiaTheme="minorHAnsi" w:hAnsi="Garamond"/>
          <w:i/>
          <w:iCs/>
          <w:color w:val="414142"/>
          <w:sz w:val="22"/>
          <w:szCs w:val="22"/>
        </w:rPr>
        <w:t>Public and Paid For: Overcoming the Ideological Blocks to the Next Economy</w:t>
      </w:r>
    </w:p>
    <w:p w14:paraId="1BE24E9C" w14:textId="77777777" w:rsidR="00D6120F" w:rsidRPr="00BB2385" w:rsidRDefault="00D6120F" w:rsidP="00D6120F">
      <w:pPr>
        <w:rPr>
          <w:rFonts w:ascii="Garamond" w:hAnsi="Garamond"/>
          <w:i/>
          <w:iCs/>
          <w:sz w:val="22"/>
          <w:szCs w:val="22"/>
        </w:rPr>
      </w:pPr>
    </w:p>
    <w:p w14:paraId="0E493BBC" w14:textId="16A397ED" w:rsidR="00874B70" w:rsidRPr="00874B70" w:rsidRDefault="00874B70" w:rsidP="0007007D">
      <w:pPr>
        <w:shd w:val="clear" w:color="auto" w:fill="000000" w:themeFill="text1"/>
        <w:rPr>
          <w:rFonts w:ascii="Garamond" w:hAnsi="Garamond"/>
          <w:sz w:val="22"/>
          <w:szCs w:val="22"/>
        </w:rPr>
      </w:pPr>
      <w:r w:rsidRPr="00874B70">
        <w:rPr>
          <w:rFonts w:ascii="Garamond" w:hAnsi="Garamond"/>
          <w:sz w:val="22"/>
          <w:szCs w:val="22"/>
        </w:rPr>
        <w:t xml:space="preserve">Week 9: </w:t>
      </w:r>
      <w:r w:rsidRPr="00874B70">
        <w:rPr>
          <w:rFonts w:ascii="Garamond" w:hAnsi="Garamond"/>
          <w:b/>
          <w:bCs/>
          <w:sz w:val="22"/>
          <w:szCs w:val="22"/>
        </w:rPr>
        <w:t>Climate refugees: internal and international</w:t>
      </w:r>
    </w:p>
    <w:p w14:paraId="56F25630" w14:textId="2EEFF1FE" w:rsidR="00874B70" w:rsidRPr="008936D6" w:rsidRDefault="008936D6" w:rsidP="00405148">
      <w:pPr>
        <w:rPr>
          <w:rFonts w:ascii="Garamond" w:hAnsi="Garamond"/>
          <w:i/>
          <w:iCs/>
          <w:sz w:val="22"/>
          <w:szCs w:val="22"/>
        </w:rPr>
      </w:pPr>
      <w:r w:rsidRPr="008936D6">
        <w:rPr>
          <w:rFonts w:ascii="Garamond" w:hAnsi="Garamond"/>
          <w:i/>
          <w:iCs/>
          <w:sz w:val="22"/>
          <w:szCs w:val="22"/>
        </w:rPr>
        <w:t>1 in 100 people on the planet are climate refugees, internally or internationally today.  The most vulnerable, most marginalized are the early wave of climate refugees.</w:t>
      </w:r>
      <w:r>
        <w:rPr>
          <w:rFonts w:ascii="Garamond" w:hAnsi="Garamond"/>
          <w:i/>
          <w:iCs/>
          <w:sz w:val="22"/>
          <w:szCs w:val="22"/>
        </w:rPr>
        <w:t xml:space="preserve"> Climate, COVID-19, fires, droughts, all amplify social injustice on a stressed planet.</w:t>
      </w:r>
    </w:p>
    <w:p w14:paraId="3F6601A7" w14:textId="77777777" w:rsidR="008936D6" w:rsidRDefault="008936D6" w:rsidP="00405148">
      <w:pPr>
        <w:rPr>
          <w:rFonts w:ascii="Garamond" w:hAnsi="Garamond"/>
          <w:sz w:val="22"/>
          <w:szCs w:val="22"/>
        </w:rPr>
      </w:pPr>
    </w:p>
    <w:p w14:paraId="2ED40675" w14:textId="311C4981" w:rsidR="008936D6" w:rsidRPr="008936D6" w:rsidRDefault="003C35C3" w:rsidP="008936D6">
      <w:pPr>
        <w:rPr>
          <w:rFonts w:ascii="Garamond" w:hAnsi="Garamond"/>
          <w:color w:val="000000" w:themeColor="text1"/>
          <w:sz w:val="22"/>
          <w:szCs w:val="22"/>
        </w:rPr>
      </w:pPr>
      <w:hyperlink r:id="rId9" w:history="1">
        <w:r w:rsidR="008936D6" w:rsidRPr="008936D6">
          <w:rPr>
            <w:rStyle w:val="Hyperlink"/>
            <w:rFonts w:ascii="Garamond" w:hAnsi="Garamond"/>
            <w:color w:val="000000" w:themeColor="text1"/>
            <w:sz w:val="22"/>
            <w:szCs w:val="22"/>
            <w:u w:val="none"/>
          </w:rPr>
          <w:t>Frey Lindsay</w:t>
        </w:r>
      </w:hyperlink>
      <w:r w:rsidR="008936D6">
        <w:rPr>
          <w:rFonts w:ascii="Garamond" w:hAnsi="Garamond"/>
          <w:color w:val="000000" w:themeColor="text1"/>
          <w:sz w:val="22"/>
          <w:szCs w:val="22"/>
        </w:rPr>
        <w:t xml:space="preserve"> </w:t>
      </w:r>
      <w:r w:rsidR="008936D6" w:rsidRPr="008936D6">
        <w:rPr>
          <w:rFonts w:ascii="Garamond" w:hAnsi="Garamond"/>
          <w:color w:val="000000" w:themeColor="text1"/>
          <w:sz w:val="22"/>
          <w:szCs w:val="22"/>
        </w:rPr>
        <w:t xml:space="preserve">(2020) </w:t>
      </w:r>
      <w:r w:rsidR="008936D6" w:rsidRPr="008936D6">
        <w:rPr>
          <w:rFonts w:ascii="Garamond" w:hAnsi="Garamond"/>
          <w:i/>
          <w:iCs/>
          <w:color w:val="000000" w:themeColor="text1"/>
          <w:sz w:val="22"/>
          <w:szCs w:val="22"/>
        </w:rPr>
        <w:t xml:space="preserve">In </w:t>
      </w:r>
      <w:proofErr w:type="spellStart"/>
      <w:r w:rsidR="008936D6" w:rsidRPr="008936D6">
        <w:rPr>
          <w:rFonts w:ascii="Garamond" w:hAnsi="Garamond"/>
          <w:i/>
          <w:iCs/>
          <w:color w:val="000000" w:themeColor="text1"/>
          <w:sz w:val="22"/>
          <w:szCs w:val="22"/>
        </w:rPr>
        <w:t>Moria</w:t>
      </w:r>
      <w:proofErr w:type="spellEnd"/>
      <w:r w:rsidR="008936D6" w:rsidRPr="008936D6">
        <w:rPr>
          <w:rFonts w:ascii="Garamond" w:hAnsi="Garamond"/>
          <w:i/>
          <w:iCs/>
          <w:color w:val="000000" w:themeColor="text1"/>
          <w:sz w:val="22"/>
          <w:szCs w:val="22"/>
        </w:rPr>
        <w:t xml:space="preserve"> Detention Center</w:t>
      </w:r>
      <w:r w:rsidR="008936D6">
        <w:rPr>
          <w:rFonts w:ascii="Garamond" w:hAnsi="Garamond"/>
          <w:i/>
          <w:iCs/>
          <w:color w:val="000000" w:themeColor="text1"/>
          <w:sz w:val="22"/>
          <w:szCs w:val="22"/>
        </w:rPr>
        <w:t>,</w:t>
      </w:r>
      <w:r w:rsidR="008936D6" w:rsidRPr="008936D6">
        <w:rPr>
          <w:rFonts w:ascii="Garamond" w:hAnsi="Garamond"/>
          <w:i/>
          <w:iCs/>
          <w:color w:val="000000" w:themeColor="text1"/>
          <w:sz w:val="22"/>
          <w:szCs w:val="22"/>
        </w:rPr>
        <w:t xml:space="preserve"> Refugees Fear The ‘Catastrophe’ </w:t>
      </w:r>
      <w:r w:rsidR="008936D6">
        <w:rPr>
          <w:rFonts w:ascii="Garamond" w:hAnsi="Garamond"/>
          <w:i/>
          <w:iCs/>
          <w:color w:val="000000" w:themeColor="text1"/>
          <w:sz w:val="22"/>
          <w:szCs w:val="22"/>
        </w:rPr>
        <w:t>o</w:t>
      </w:r>
      <w:r w:rsidR="008936D6" w:rsidRPr="008936D6">
        <w:rPr>
          <w:rFonts w:ascii="Garamond" w:hAnsi="Garamond"/>
          <w:i/>
          <w:iCs/>
          <w:color w:val="000000" w:themeColor="text1"/>
          <w:sz w:val="22"/>
          <w:szCs w:val="22"/>
        </w:rPr>
        <w:t xml:space="preserve">f </w:t>
      </w:r>
      <w:r w:rsidR="008936D6">
        <w:rPr>
          <w:rFonts w:ascii="Garamond" w:hAnsi="Garamond"/>
          <w:i/>
          <w:iCs/>
          <w:color w:val="000000" w:themeColor="text1"/>
          <w:sz w:val="22"/>
          <w:szCs w:val="22"/>
        </w:rPr>
        <w:t>a</w:t>
      </w:r>
      <w:r w:rsidR="008936D6" w:rsidRPr="008936D6">
        <w:rPr>
          <w:rFonts w:ascii="Garamond" w:hAnsi="Garamond"/>
          <w:i/>
          <w:iCs/>
          <w:color w:val="000000" w:themeColor="text1"/>
          <w:sz w:val="22"/>
          <w:szCs w:val="22"/>
        </w:rPr>
        <w:t xml:space="preserve"> Coronavirus Outbreak</w:t>
      </w:r>
    </w:p>
    <w:p w14:paraId="51C7935E" w14:textId="6C5C5CC5" w:rsidR="008936D6" w:rsidRPr="008936D6" w:rsidRDefault="008936D6" w:rsidP="00405148">
      <w:pPr>
        <w:rPr>
          <w:rFonts w:ascii="Garamond" w:hAnsi="Garamond"/>
          <w:color w:val="000000" w:themeColor="text1"/>
          <w:sz w:val="22"/>
          <w:szCs w:val="22"/>
        </w:rPr>
      </w:pPr>
      <w:r w:rsidRPr="008936D6">
        <w:rPr>
          <w:rFonts w:ascii="Garamond" w:hAnsi="Garamond"/>
          <w:color w:val="000000" w:themeColor="text1"/>
          <w:sz w:val="22"/>
          <w:szCs w:val="22"/>
        </w:rPr>
        <w:t>https://www.forbes.com/sites/freylindsay/2020/04/08/in-moria-detention-center-refugees-fear-the-catastrophe-of-a-coronavirus-outbreak/#7762bcf93197</w:t>
      </w:r>
    </w:p>
    <w:p w14:paraId="2E0AF572" w14:textId="77777777" w:rsidR="008936D6" w:rsidRPr="00874B70" w:rsidRDefault="008936D6" w:rsidP="00405148">
      <w:pPr>
        <w:rPr>
          <w:rFonts w:ascii="Garamond" w:hAnsi="Garamond"/>
          <w:sz w:val="22"/>
          <w:szCs w:val="22"/>
        </w:rPr>
      </w:pPr>
    </w:p>
    <w:p w14:paraId="45CACA3D" w14:textId="2FC428CC" w:rsidR="00874B70" w:rsidRDefault="00874B70" w:rsidP="0007007D">
      <w:pPr>
        <w:shd w:val="clear" w:color="auto" w:fill="000000" w:themeFill="text1"/>
        <w:rPr>
          <w:rFonts w:ascii="Garamond" w:hAnsi="Garamond"/>
          <w:b/>
          <w:bCs/>
          <w:sz w:val="22"/>
          <w:szCs w:val="22"/>
        </w:rPr>
      </w:pPr>
      <w:r w:rsidRPr="00874B70">
        <w:rPr>
          <w:rFonts w:ascii="Garamond" w:hAnsi="Garamond"/>
          <w:sz w:val="22"/>
          <w:szCs w:val="22"/>
        </w:rPr>
        <w:t xml:space="preserve">Week 10: </w:t>
      </w:r>
      <w:r w:rsidR="00BB2385">
        <w:rPr>
          <w:rFonts w:ascii="Garamond" w:hAnsi="Garamond"/>
          <w:b/>
          <w:bCs/>
          <w:sz w:val="22"/>
          <w:szCs w:val="22"/>
        </w:rPr>
        <w:t>Religion, faith, and climate justice</w:t>
      </w:r>
    </w:p>
    <w:p w14:paraId="700A26CE" w14:textId="5DFA37E0" w:rsidR="00874B70" w:rsidRDefault="00BB2385" w:rsidP="00405148">
      <w:pPr>
        <w:rPr>
          <w:rFonts w:ascii="Garamond" w:hAnsi="Garamond" w:cs="Arial"/>
          <w:i/>
          <w:iCs/>
          <w:color w:val="111111"/>
          <w:sz w:val="22"/>
          <w:szCs w:val="22"/>
          <w:shd w:val="clear" w:color="auto" w:fill="FFFFFF"/>
        </w:rPr>
      </w:pPr>
      <w:r>
        <w:rPr>
          <w:rFonts w:ascii="Garamond" w:hAnsi="Garamond" w:cs="Arial"/>
          <w:i/>
          <w:iCs/>
          <w:color w:val="111111"/>
          <w:sz w:val="22"/>
          <w:szCs w:val="22"/>
          <w:shd w:val="clear" w:color="auto" w:fill="FFFFFF"/>
        </w:rPr>
        <w:t>Many voices were absent in the initial rise of the environmental movement. One</w:t>
      </w:r>
      <w:r w:rsidR="00C67A6C">
        <w:rPr>
          <w:rFonts w:ascii="Garamond" w:hAnsi="Garamond" w:cs="Arial"/>
          <w:i/>
          <w:iCs/>
          <w:color w:val="111111"/>
          <w:sz w:val="22"/>
          <w:szCs w:val="22"/>
          <w:shd w:val="clear" w:color="auto" w:fill="FFFFFF"/>
        </w:rPr>
        <w:t xml:space="preserve"> of those</w:t>
      </w:r>
      <w:r>
        <w:rPr>
          <w:rFonts w:ascii="Garamond" w:hAnsi="Garamond" w:cs="Arial"/>
          <w:i/>
          <w:iCs/>
          <w:color w:val="111111"/>
          <w:sz w:val="22"/>
          <w:szCs w:val="22"/>
          <w:shd w:val="clear" w:color="auto" w:fill="FFFFFF"/>
        </w:rPr>
        <w:t xml:space="preserve"> is that of religion and faith, which is now </w:t>
      </w:r>
      <w:r w:rsidR="00C67A6C">
        <w:rPr>
          <w:rFonts w:ascii="Garamond" w:hAnsi="Garamond" w:cs="Arial"/>
          <w:i/>
          <w:iCs/>
          <w:color w:val="111111"/>
          <w:sz w:val="22"/>
          <w:szCs w:val="22"/>
          <w:shd w:val="clear" w:color="auto" w:fill="FFFFFF"/>
        </w:rPr>
        <w:t xml:space="preserve">increasingly </w:t>
      </w:r>
      <w:r>
        <w:rPr>
          <w:rFonts w:ascii="Garamond" w:hAnsi="Garamond" w:cs="Arial"/>
          <w:i/>
          <w:iCs/>
          <w:color w:val="111111"/>
          <w:sz w:val="22"/>
          <w:szCs w:val="22"/>
          <w:shd w:val="clear" w:color="auto" w:fill="FFFFFF"/>
        </w:rPr>
        <w:t>part of the dialog.</w:t>
      </w:r>
    </w:p>
    <w:p w14:paraId="591298FE" w14:textId="77777777" w:rsidR="00BB2385" w:rsidRDefault="00BB2385" w:rsidP="00405148">
      <w:pPr>
        <w:rPr>
          <w:rFonts w:ascii="Garamond" w:hAnsi="Garamond" w:cs="Arial"/>
          <w:i/>
          <w:iCs/>
          <w:color w:val="111111"/>
          <w:sz w:val="22"/>
          <w:szCs w:val="22"/>
          <w:shd w:val="clear" w:color="auto" w:fill="FFFFFF"/>
        </w:rPr>
      </w:pPr>
    </w:p>
    <w:p w14:paraId="23A934C5" w14:textId="77777777" w:rsidR="00BB2385" w:rsidRDefault="00BB2385" w:rsidP="00BB2385">
      <w:pPr>
        <w:ind w:left="720" w:hanging="720"/>
        <w:rPr>
          <w:rFonts w:ascii="Garamond" w:hAnsi="Garamond"/>
          <w:i/>
          <w:iCs/>
          <w:sz w:val="22"/>
          <w:szCs w:val="22"/>
        </w:rPr>
      </w:pPr>
      <w:r w:rsidRPr="003824A5">
        <w:rPr>
          <w:rFonts w:ascii="Garamond" w:hAnsi="Garamond"/>
          <w:sz w:val="22"/>
          <w:szCs w:val="22"/>
        </w:rPr>
        <w:t>Encyclical Letter</w:t>
      </w:r>
      <w:r>
        <w:rPr>
          <w:rFonts w:ascii="Garamond" w:hAnsi="Garamond"/>
          <w:i/>
          <w:iCs/>
          <w:sz w:val="22"/>
          <w:szCs w:val="22"/>
        </w:rPr>
        <w:t xml:space="preserve"> </w:t>
      </w:r>
      <w:proofErr w:type="spellStart"/>
      <w:r w:rsidRPr="003824A5">
        <w:rPr>
          <w:rFonts w:ascii="Garamond" w:hAnsi="Garamond"/>
          <w:i/>
          <w:iCs/>
          <w:sz w:val="22"/>
          <w:szCs w:val="22"/>
        </w:rPr>
        <w:t>Laudato</w:t>
      </w:r>
      <w:proofErr w:type="spellEnd"/>
      <w:r w:rsidRPr="003824A5">
        <w:rPr>
          <w:rFonts w:ascii="Garamond" w:hAnsi="Garamond"/>
          <w:i/>
          <w:iCs/>
          <w:sz w:val="22"/>
          <w:szCs w:val="22"/>
        </w:rPr>
        <w:t xml:space="preserve"> Si’</w:t>
      </w:r>
      <w:r>
        <w:rPr>
          <w:rFonts w:ascii="Garamond" w:hAnsi="Garamond"/>
          <w:i/>
          <w:iCs/>
          <w:sz w:val="22"/>
          <w:szCs w:val="22"/>
        </w:rPr>
        <w:t xml:space="preserve"> </w:t>
      </w:r>
      <w:r>
        <w:rPr>
          <w:rFonts w:ascii="Garamond" w:hAnsi="Garamond"/>
          <w:sz w:val="22"/>
          <w:szCs w:val="22"/>
        </w:rPr>
        <w:t>o</w:t>
      </w:r>
      <w:r w:rsidRPr="003824A5">
        <w:rPr>
          <w:rFonts w:ascii="Garamond" w:hAnsi="Garamond"/>
          <w:sz w:val="22"/>
          <w:szCs w:val="22"/>
        </w:rPr>
        <w:t xml:space="preserve">f The Holy Father Francis On Care </w:t>
      </w:r>
      <w:proofErr w:type="gramStart"/>
      <w:r w:rsidRPr="003824A5">
        <w:rPr>
          <w:rFonts w:ascii="Garamond" w:hAnsi="Garamond"/>
          <w:sz w:val="22"/>
          <w:szCs w:val="22"/>
        </w:rPr>
        <w:t>For</w:t>
      </w:r>
      <w:proofErr w:type="gramEnd"/>
      <w:r w:rsidRPr="003824A5">
        <w:rPr>
          <w:rFonts w:ascii="Garamond" w:hAnsi="Garamond"/>
          <w:sz w:val="22"/>
          <w:szCs w:val="22"/>
        </w:rPr>
        <w:t xml:space="preserve"> Our Common Home (2015)</w:t>
      </w:r>
    </w:p>
    <w:p w14:paraId="2D5A41FC" w14:textId="77777777" w:rsidR="00BB2385" w:rsidRDefault="003C35C3" w:rsidP="00BB2385">
      <w:pPr>
        <w:ind w:left="720" w:hanging="720"/>
        <w:rPr>
          <w:rFonts w:ascii="Garamond" w:hAnsi="Garamond"/>
          <w:i/>
          <w:iCs/>
          <w:sz w:val="22"/>
          <w:szCs w:val="22"/>
        </w:rPr>
      </w:pPr>
      <w:hyperlink r:id="rId10" w:history="1">
        <w:r w:rsidR="00BB2385" w:rsidRPr="008E449A">
          <w:rPr>
            <w:rStyle w:val="Hyperlink"/>
            <w:rFonts w:ascii="Garamond" w:hAnsi="Garamond"/>
            <w:i/>
            <w:iCs/>
            <w:sz w:val="22"/>
            <w:szCs w:val="22"/>
          </w:rPr>
          <w:t>http://www.vatican.va/content/francesco/en/encyclicals/documents/papa-francesco_20150524_enciclica-laudato-si.html</w:t>
        </w:r>
      </w:hyperlink>
    </w:p>
    <w:p w14:paraId="7AA220E8" w14:textId="77777777" w:rsidR="00BB2385" w:rsidRDefault="00BB2385" w:rsidP="00BB2385">
      <w:pPr>
        <w:ind w:left="720" w:hanging="720"/>
        <w:rPr>
          <w:rFonts w:ascii="Garamond" w:hAnsi="Garamond"/>
          <w:i/>
          <w:iCs/>
          <w:sz w:val="22"/>
          <w:szCs w:val="22"/>
        </w:rPr>
      </w:pPr>
      <w:r>
        <w:rPr>
          <w:rFonts w:ascii="Garamond" w:hAnsi="Garamond"/>
          <w:i/>
          <w:iCs/>
          <w:sz w:val="22"/>
          <w:szCs w:val="22"/>
        </w:rPr>
        <w:t>Chapter 12</w:t>
      </w:r>
    </w:p>
    <w:p w14:paraId="38D5659C" w14:textId="77777777" w:rsidR="00BB2385" w:rsidRDefault="00BB2385" w:rsidP="00BB2385">
      <w:pPr>
        <w:rPr>
          <w:rFonts w:ascii="Garamond" w:hAnsi="Garamond"/>
          <w:i/>
          <w:iCs/>
          <w:sz w:val="22"/>
          <w:szCs w:val="22"/>
        </w:rPr>
      </w:pPr>
    </w:p>
    <w:p w14:paraId="6DA7D8ED" w14:textId="77777777" w:rsidR="00BB2385" w:rsidRPr="003824A5" w:rsidRDefault="00BB2385" w:rsidP="00BB2385">
      <w:pPr>
        <w:rPr>
          <w:rFonts w:ascii="Garamond" w:hAnsi="Garamond"/>
          <w:i/>
          <w:iCs/>
          <w:sz w:val="22"/>
          <w:szCs w:val="22"/>
        </w:rPr>
      </w:pPr>
      <w:r>
        <w:rPr>
          <w:rFonts w:ascii="Garamond" w:hAnsi="Garamond"/>
          <w:i/>
          <w:iCs/>
          <w:sz w:val="22"/>
          <w:szCs w:val="22"/>
        </w:rPr>
        <w:t xml:space="preserve">Islamic Declaration on Climate Change </w:t>
      </w:r>
      <w:r w:rsidRPr="003824A5">
        <w:rPr>
          <w:rFonts w:ascii="Garamond" w:hAnsi="Garamond"/>
          <w:sz w:val="22"/>
          <w:szCs w:val="22"/>
        </w:rPr>
        <w:t>(2015)</w:t>
      </w:r>
      <w:r>
        <w:rPr>
          <w:rFonts w:ascii="Garamond" w:hAnsi="Garamond"/>
          <w:i/>
          <w:iCs/>
          <w:sz w:val="22"/>
          <w:szCs w:val="22"/>
        </w:rPr>
        <w:t xml:space="preserve"> </w:t>
      </w:r>
      <w:r w:rsidRPr="003824A5">
        <w:rPr>
          <w:rFonts w:ascii="Garamond" w:hAnsi="Garamond"/>
          <w:sz w:val="22"/>
          <w:szCs w:val="22"/>
        </w:rPr>
        <w:t>https://unfccc.int/news/islamic-declaration-on-climate-change</w:t>
      </w:r>
    </w:p>
    <w:p w14:paraId="2A0F2FCA" w14:textId="77777777" w:rsidR="00BB2385" w:rsidRDefault="00BB2385" w:rsidP="00405148">
      <w:pPr>
        <w:rPr>
          <w:rFonts w:ascii="Garamond" w:hAnsi="Garamond"/>
          <w:sz w:val="22"/>
          <w:szCs w:val="22"/>
        </w:rPr>
      </w:pPr>
    </w:p>
    <w:p w14:paraId="61DBF090" w14:textId="127673D7" w:rsidR="00526301" w:rsidRDefault="00C7769E" w:rsidP="00405148">
      <w:pPr>
        <w:rPr>
          <w:rFonts w:ascii="Garamond" w:hAnsi="Garamond"/>
          <w:sz w:val="22"/>
          <w:szCs w:val="22"/>
        </w:rPr>
      </w:pPr>
      <w:r>
        <w:rPr>
          <w:rFonts w:ascii="Garamond" w:hAnsi="Garamond"/>
          <w:sz w:val="22"/>
          <w:szCs w:val="22"/>
        </w:rPr>
        <w:t xml:space="preserve">Amartya </w:t>
      </w:r>
      <w:r w:rsidR="007E5E18">
        <w:rPr>
          <w:rFonts w:ascii="Garamond" w:hAnsi="Garamond"/>
          <w:sz w:val="22"/>
          <w:szCs w:val="22"/>
        </w:rPr>
        <w:t>Sen</w:t>
      </w:r>
      <w:r>
        <w:rPr>
          <w:rFonts w:ascii="Garamond" w:hAnsi="Garamond"/>
          <w:sz w:val="22"/>
          <w:szCs w:val="22"/>
        </w:rPr>
        <w:t xml:space="preserve">, </w:t>
      </w:r>
      <w:r w:rsidR="007E5E18">
        <w:rPr>
          <w:rFonts w:ascii="Garamond" w:hAnsi="Garamond"/>
          <w:sz w:val="22"/>
          <w:szCs w:val="22"/>
        </w:rPr>
        <w:t>Section III.14 (“Equality and liberty”)</w:t>
      </w:r>
    </w:p>
    <w:p w14:paraId="491C4B41" w14:textId="77777777" w:rsidR="007E5E18" w:rsidRPr="00874B70" w:rsidRDefault="007E5E18" w:rsidP="00405148">
      <w:pPr>
        <w:rPr>
          <w:rFonts w:ascii="Garamond" w:hAnsi="Garamond"/>
          <w:sz w:val="22"/>
          <w:szCs w:val="22"/>
        </w:rPr>
      </w:pPr>
    </w:p>
    <w:p w14:paraId="26E26DC1" w14:textId="72AB15A7" w:rsidR="00874B70" w:rsidRPr="00874B70" w:rsidRDefault="00874B70" w:rsidP="0007007D">
      <w:pPr>
        <w:shd w:val="clear" w:color="auto" w:fill="000000" w:themeFill="text1"/>
        <w:rPr>
          <w:rFonts w:ascii="Garamond" w:hAnsi="Garamond"/>
          <w:b/>
          <w:bCs/>
          <w:sz w:val="22"/>
          <w:szCs w:val="22"/>
        </w:rPr>
      </w:pPr>
      <w:r w:rsidRPr="00874B70">
        <w:rPr>
          <w:rFonts w:ascii="Garamond" w:hAnsi="Garamond"/>
          <w:sz w:val="22"/>
          <w:szCs w:val="22"/>
        </w:rPr>
        <w:t xml:space="preserve">Week 11: </w:t>
      </w:r>
      <w:r w:rsidRPr="00874B70">
        <w:rPr>
          <w:rFonts w:ascii="Garamond" w:hAnsi="Garamond"/>
          <w:b/>
          <w:bCs/>
          <w:sz w:val="22"/>
          <w:szCs w:val="22"/>
        </w:rPr>
        <w:t>The Native American energy experience</w:t>
      </w:r>
    </w:p>
    <w:p w14:paraId="286A8D92" w14:textId="18638FB8" w:rsidR="00874B70" w:rsidRPr="008936D6" w:rsidRDefault="008936D6" w:rsidP="00405148">
      <w:pPr>
        <w:rPr>
          <w:rFonts w:ascii="Garamond" w:hAnsi="Garamond"/>
          <w:i/>
          <w:iCs/>
          <w:sz w:val="22"/>
          <w:szCs w:val="22"/>
        </w:rPr>
      </w:pPr>
      <w:r>
        <w:rPr>
          <w:rFonts w:ascii="Garamond" w:hAnsi="Garamond"/>
          <w:i/>
          <w:iCs/>
          <w:sz w:val="22"/>
          <w:szCs w:val="22"/>
        </w:rPr>
        <w:t xml:space="preserve">Marginalization of </w:t>
      </w:r>
      <w:r w:rsidR="00060911">
        <w:rPr>
          <w:rFonts w:ascii="Garamond" w:hAnsi="Garamond"/>
          <w:i/>
          <w:iCs/>
          <w:sz w:val="22"/>
          <w:szCs w:val="22"/>
        </w:rPr>
        <w:t>Native People/First peoples has deep roots, long before climate change.  As stewards of some of the most inhospitable lands, and areas now discovered to be rich in renewable energy, indigenous communities are a critical fulcrum point in the climate-justice equation.</w:t>
      </w:r>
    </w:p>
    <w:p w14:paraId="75956650" w14:textId="77777777" w:rsidR="008936D6" w:rsidRDefault="008936D6" w:rsidP="00405148">
      <w:pPr>
        <w:rPr>
          <w:rFonts w:ascii="Garamond" w:hAnsi="Garamond"/>
          <w:sz w:val="22"/>
          <w:szCs w:val="22"/>
        </w:rPr>
      </w:pPr>
    </w:p>
    <w:p w14:paraId="57D459C5" w14:textId="7FA83D4F" w:rsidR="008936D6" w:rsidRDefault="008936D6" w:rsidP="00405148">
      <w:pPr>
        <w:rPr>
          <w:rFonts w:ascii="Garamond" w:hAnsi="Garamond"/>
          <w:i/>
          <w:iCs/>
          <w:sz w:val="22"/>
          <w:szCs w:val="22"/>
        </w:rPr>
      </w:pPr>
      <w:r>
        <w:rPr>
          <w:rFonts w:ascii="Garamond" w:hAnsi="Garamond"/>
          <w:sz w:val="22"/>
          <w:szCs w:val="22"/>
        </w:rPr>
        <w:t xml:space="preserve">Bobby Magill (2014) </w:t>
      </w:r>
      <w:r>
        <w:rPr>
          <w:rFonts w:ascii="Garamond" w:hAnsi="Garamond"/>
          <w:i/>
          <w:iCs/>
          <w:sz w:val="22"/>
          <w:szCs w:val="22"/>
        </w:rPr>
        <w:t>The Navajo Nations Shifting Sands on Climate Change</w:t>
      </w:r>
    </w:p>
    <w:p w14:paraId="7444FCE7" w14:textId="1B9970F2" w:rsidR="008936D6" w:rsidRDefault="008936D6" w:rsidP="00405148">
      <w:pPr>
        <w:rPr>
          <w:rFonts w:ascii="Garamond" w:hAnsi="Garamond"/>
          <w:sz w:val="22"/>
          <w:szCs w:val="22"/>
        </w:rPr>
      </w:pPr>
      <w:r>
        <w:rPr>
          <w:rFonts w:ascii="Garamond" w:hAnsi="Garamond"/>
          <w:i/>
          <w:iCs/>
          <w:sz w:val="22"/>
          <w:szCs w:val="22"/>
        </w:rPr>
        <w:tab/>
      </w:r>
      <w:hyperlink r:id="rId11" w:history="1">
        <w:r w:rsidRPr="008E449A">
          <w:rPr>
            <w:rStyle w:val="Hyperlink"/>
            <w:rFonts w:ascii="Garamond" w:hAnsi="Garamond"/>
            <w:sz w:val="22"/>
            <w:szCs w:val="22"/>
          </w:rPr>
          <w:t>https://www.climatecentral.org/news/navajo-nation-climate-change-17326</w:t>
        </w:r>
      </w:hyperlink>
    </w:p>
    <w:p w14:paraId="2A197292" w14:textId="688EAD62" w:rsidR="008936D6" w:rsidRDefault="008936D6" w:rsidP="00405148">
      <w:pPr>
        <w:rPr>
          <w:rFonts w:ascii="Garamond" w:hAnsi="Garamond"/>
          <w:sz w:val="22"/>
          <w:szCs w:val="22"/>
        </w:rPr>
      </w:pPr>
    </w:p>
    <w:p w14:paraId="01B308FB" w14:textId="3B3C0B5D" w:rsidR="008936D6" w:rsidRDefault="008936D6" w:rsidP="008936D6">
      <w:pPr>
        <w:rPr>
          <w:rFonts w:ascii="Garamond" w:hAnsi="Garamond"/>
          <w:i/>
          <w:iCs/>
          <w:sz w:val="22"/>
          <w:szCs w:val="22"/>
        </w:rPr>
      </w:pPr>
      <w:r w:rsidRPr="008936D6">
        <w:rPr>
          <w:rFonts w:ascii="Garamond" w:hAnsi="Garamond"/>
          <w:sz w:val="22"/>
          <w:szCs w:val="22"/>
        </w:rPr>
        <w:t xml:space="preserve">Andre </w:t>
      </w:r>
      <w:proofErr w:type="spellStart"/>
      <w:r w:rsidRPr="008936D6">
        <w:rPr>
          <w:rFonts w:ascii="Garamond" w:hAnsi="Garamond"/>
          <w:sz w:val="22"/>
          <w:szCs w:val="22"/>
        </w:rPr>
        <w:t>Pagliarini</w:t>
      </w:r>
      <w:proofErr w:type="spellEnd"/>
      <w:r>
        <w:rPr>
          <w:rFonts w:ascii="Garamond" w:hAnsi="Garamond"/>
          <w:sz w:val="22"/>
          <w:szCs w:val="22"/>
        </w:rPr>
        <w:t xml:space="preserve"> (2019) </w:t>
      </w:r>
      <w:r w:rsidRPr="008936D6">
        <w:rPr>
          <w:rFonts w:ascii="Garamond" w:hAnsi="Garamond"/>
          <w:i/>
          <w:iCs/>
          <w:sz w:val="22"/>
          <w:szCs w:val="22"/>
        </w:rPr>
        <w:t xml:space="preserve">What Indigenous Rights Have to Do </w:t>
      </w:r>
      <w:r>
        <w:rPr>
          <w:rFonts w:ascii="Garamond" w:hAnsi="Garamond"/>
          <w:i/>
          <w:iCs/>
          <w:sz w:val="22"/>
          <w:szCs w:val="22"/>
        </w:rPr>
        <w:t>w</w:t>
      </w:r>
      <w:r w:rsidRPr="008936D6">
        <w:rPr>
          <w:rFonts w:ascii="Garamond" w:hAnsi="Garamond"/>
          <w:i/>
          <w:iCs/>
          <w:sz w:val="22"/>
          <w:szCs w:val="22"/>
        </w:rPr>
        <w:t>ith Fighting Climate Change</w:t>
      </w:r>
    </w:p>
    <w:p w14:paraId="2046419B" w14:textId="590DCA30" w:rsidR="008936D6" w:rsidRPr="008936D6" w:rsidRDefault="008936D6" w:rsidP="008936D6">
      <w:pPr>
        <w:rPr>
          <w:rFonts w:ascii="Garamond" w:hAnsi="Garamond"/>
          <w:sz w:val="22"/>
          <w:szCs w:val="22"/>
        </w:rPr>
      </w:pPr>
      <w:r>
        <w:rPr>
          <w:rFonts w:ascii="Garamond" w:hAnsi="Garamond"/>
          <w:i/>
          <w:iCs/>
          <w:sz w:val="22"/>
          <w:szCs w:val="22"/>
        </w:rPr>
        <w:tab/>
      </w:r>
      <w:r w:rsidRPr="008936D6">
        <w:rPr>
          <w:rFonts w:ascii="Garamond" w:hAnsi="Garamond"/>
          <w:i/>
          <w:iCs/>
          <w:sz w:val="22"/>
          <w:szCs w:val="22"/>
        </w:rPr>
        <w:t>https://newrepublic.com/article/154693/indigenous-rights-fighting-climate-change</w:t>
      </w:r>
    </w:p>
    <w:p w14:paraId="666E66ED" w14:textId="77777777" w:rsidR="008936D6" w:rsidRPr="00874B70" w:rsidRDefault="008936D6" w:rsidP="00405148">
      <w:pPr>
        <w:rPr>
          <w:rFonts w:ascii="Garamond" w:hAnsi="Garamond"/>
          <w:sz w:val="22"/>
          <w:szCs w:val="22"/>
        </w:rPr>
      </w:pPr>
    </w:p>
    <w:p w14:paraId="56ACBDC0" w14:textId="067A618F" w:rsidR="00402095" w:rsidRDefault="00402095" w:rsidP="0007007D">
      <w:pPr>
        <w:shd w:val="clear" w:color="auto" w:fill="000000" w:themeFill="text1"/>
        <w:rPr>
          <w:rFonts w:ascii="Garamond" w:hAnsi="Garamond"/>
          <w:b/>
          <w:bCs/>
          <w:sz w:val="22"/>
          <w:szCs w:val="22"/>
        </w:rPr>
      </w:pPr>
      <w:r w:rsidRPr="00874B70">
        <w:rPr>
          <w:rFonts w:ascii="Garamond" w:hAnsi="Garamond"/>
          <w:sz w:val="22"/>
          <w:szCs w:val="22"/>
        </w:rPr>
        <w:t xml:space="preserve">Week 12: </w:t>
      </w:r>
      <w:r w:rsidRPr="00874B70">
        <w:rPr>
          <w:rFonts w:ascii="Garamond" w:hAnsi="Garamond"/>
          <w:b/>
          <w:bCs/>
          <w:sz w:val="22"/>
          <w:szCs w:val="22"/>
        </w:rPr>
        <w:t xml:space="preserve">Energy and mining: coal, gas, </w:t>
      </w:r>
      <w:proofErr w:type="gramStart"/>
      <w:r w:rsidRPr="00874B70">
        <w:rPr>
          <w:rFonts w:ascii="Garamond" w:hAnsi="Garamond"/>
          <w:b/>
          <w:bCs/>
          <w:sz w:val="22"/>
          <w:szCs w:val="22"/>
        </w:rPr>
        <w:t>rare-earths</w:t>
      </w:r>
      <w:proofErr w:type="gramEnd"/>
    </w:p>
    <w:p w14:paraId="1FFD4EC4" w14:textId="74BC6C4B" w:rsidR="00874B70" w:rsidRPr="000479A2" w:rsidRDefault="00060911" w:rsidP="00405148">
      <w:pPr>
        <w:rPr>
          <w:rFonts w:ascii="Garamond" w:hAnsi="Garamond"/>
          <w:i/>
          <w:iCs/>
          <w:sz w:val="22"/>
          <w:szCs w:val="22"/>
        </w:rPr>
      </w:pPr>
      <w:r w:rsidRPr="000479A2">
        <w:rPr>
          <w:rFonts w:ascii="Garamond" w:hAnsi="Garamond"/>
          <w:i/>
          <w:iCs/>
          <w:sz w:val="22"/>
          <w:szCs w:val="22"/>
        </w:rPr>
        <w:t xml:space="preserve">Extractive resources are a staple of both the fossil-fuel and the new energy economy.  Can the principles of Rawls and Sen’s theories of justice inform the </w:t>
      </w:r>
      <w:r w:rsidR="000479A2" w:rsidRPr="000479A2">
        <w:rPr>
          <w:rFonts w:ascii="Garamond" w:hAnsi="Garamond"/>
          <w:i/>
          <w:iCs/>
          <w:sz w:val="22"/>
          <w:szCs w:val="22"/>
        </w:rPr>
        <w:t>design of equitable, inclusive economies of the future?</w:t>
      </w:r>
    </w:p>
    <w:p w14:paraId="4B330C95" w14:textId="77777777" w:rsidR="00060911" w:rsidRDefault="00060911" w:rsidP="00405148">
      <w:pPr>
        <w:rPr>
          <w:rFonts w:ascii="Garamond" w:hAnsi="Garamond"/>
          <w:b/>
          <w:bCs/>
          <w:sz w:val="22"/>
          <w:szCs w:val="22"/>
        </w:rPr>
      </w:pPr>
    </w:p>
    <w:p w14:paraId="48C4318A" w14:textId="1FE9E9A6" w:rsidR="006F314F" w:rsidRDefault="006F314F" w:rsidP="006F314F">
      <w:pPr>
        <w:ind w:left="720" w:hanging="720"/>
        <w:rPr>
          <w:rFonts w:ascii="Garamond" w:hAnsi="Garamond"/>
          <w:sz w:val="22"/>
          <w:szCs w:val="22"/>
        </w:rPr>
      </w:pPr>
      <w:r w:rsidRPr="00874B70">
        <w:rPr>
          <w:rFonts w:ascii="Garamond" w:hAnsi="Garamond"/>
          <w:sz w:val="22"/>
          <w:szCs w:val="22"/>
        </w:rPr>
        <w:t xml:space="preserve">Baer, P., Harte, J., Herzog, A., </w:t>
      </w:r>
      <w:proofErr w:type="spellStart"/>
      <w:r w:rsidRPr="00874B70">
        <w:rPr>
          <w:rFonts w:ascii="Garamond" w:hAnsi="Garamond"/>
          <w:sz w:val="22"/>
          <w:szCs w:val="22"/>
        </w:rPr>
        <w:t>Holdren</w:t>
      </w:r>
      <w:proofErr w:type="spellEnd"/>
      <w:r w:rsidRPr="00874B70">
        <w:rPr>
          <w:rFonts w:ascii="Garamond" w:hAnsi="Garamond"/>
          <w:sz w:val="22"/>
          <w:szCs w:val="22"/>
        </w:rPr>
        <w:t xml:space="preserve">, J., </w:t>
      </w:r>
      <w:proofErr w:type="spellStart"/>
      <w:r w:rsidRPr="00874B70">
        <w:rPr>
          <w:rFonts w:ascii="Garamond" w:hAnsi="Garamond"/>
          <w:sz w:val="22"/>
          <w:szCs w:val="22"/>
        </w:rPr>
        <w:t>Hultman</w:t>
      </w:r>
      <w:proofErr w:type="spellEnd"/>
      <w:r w:rsidRPr="00874B70">
        <w:rPr>
          <w:rFonts w:ascii="Garamond" w:hAnsi="Garamond"/>
          <w:sz w:val="22"/>
          <w:szCs w:val="22"/>
        </w:rPr>
        <w:t xml:space="preserve">, N., </w:t>
      </w:r>
      <w:proofErr w:type="spellStart"/>
      <w:r w:rsidRPr="00874B70">
        <w:rPr>
          <w:rFonts w:ascii="Garamond" w:hAnsi="Garamond"/>
          <w:sz w:val="22"/>
          <w:szCs w:val="22"/>
        </w:rPr>
        <w:t>Kammen</w:t>
      </w:r>
      <w:proofErr w:type="spellEnd"/>
      <w:r w:rsidRPr="00874B70">
        <w:rPr>
          <w:rFonts w:ascii="Garamond" w:hAnsi="Garamond"/>
          <w:sz w:val="22"/>
          <w:szCs w:val="22"/>
        </w:rPr>
        <w:t xml:space="preserve">, D. M., </w:t>
      </w:r>
      <w:proofErr w:type="spellStart"/>
      <w:r w:rsidRPr="00874B70">
        <w:rPr>
          <w:rFonts w:ascii="Garamond" w:hAnsi="Garamond"/>
          <w:sz w:val="22"/>
          <w:szCs w:val="22"/>
        </w:rPr>
        <w:t>Kresch</w:t>
      </w:r>
      <w:proofErr w:type="spellEnd"/>
      <w:r w:rsidRPr="00874B70">
        <w:rPr>
          <w:rFonts w:ascii="Garamond" w:hAnsi="Garamond"/>
          <w:sz w:val="22"/>
          <w:szCs w:val="22"/>
        </w:rPr>
        <w:t xml:space="preserve">, B., Norgaard, R., and Raymond, L. (2000) “Equal per capita emission rights: the key to a viable climate change policy”, </w:t>
      </w:r>
      <w:r w:rsidRPr="00874B70">
        <w:rPr>
          <w:rFonts w:ascii="Garamond" w:hAnsi="Garamond"/>
          <w:i/>
          <w:sz w:val="22"/>
          <w:szCs w:val="22"/>
        </w:rPr>
        <w:t>Science</w:t>
      </w:r>
      <w:r w:rsidRPr="00874B70">
        <w:rPr>
          <w:rFonts w:ascii="Garamond" w:hAnsi="Garamond"/>
          <w:sz w:val="22"/>
          <w:szCs w:val="22"/>
        </w:rPr>
        <w:t xml:space="preserve"> </w:t>
      </w:r>
      <w:r w:rsidRPr="00874B70">
        <w:rPr>
          <w:rFonts w:ascii="Garamond" w:hAnsi="Garamond"/>
          <w:b/>
          <w:sz w:val="22"/>
          <w:szCs w:val="22"/>
        </w:rPr>
        <w:t>289</w:t>
      </w:r>
      <w:r w:rsidRPr="00874B70">
        <w:rPr>
          <w:rFonts w:ascii="Garamond" w:hAnsi="Garamond"/>
          <w:sz w:val="22"/>
          <w:szCs w:val="22"/>
        </w:rPr>
        <w:t>, 2287.</w:t>
      </w:r>
    </w:p>
    <w:p w14:paraId="6BB54EA8" w14:textId="77777777" w:rsidR="006F314F" w:rsidRPr="00874B70" w:rsidRDefault="006F314F" w:rsidP="006F314F">
      <w:pPr>
        <w:ind w:left="720" w:hanging="720"/>
        <w:rPr>
          <w:rFonts w:ascii="Garamond" w:hAnsi="Garamond"/>
          <w:sz w:val="22"/>
          <w:szCs w:val="22"/>
        </w:rPr>
      </w:pPr>
    </w:p>
    <w:p w14:paraId="3BA25CC1" w14:textId="29AD5BA4" w:rsidR="00874B70" w:rsidRPr="00874B70" w:rsidRDefault="00874B70" w:rsidP="00874B70">
      <w:pPr>
        <w:pStyle w:val="Heading1"/>
        <w:spacing w:before="0" w:after="225"/>
        <w:ind w:left="720" w:hanging="720"/>
        <w:rPr>
          <w:rFonts w:ascii="Garamond" w:hAnsi="Garamond"/>
          <w:sz w:val="22"/>
          <w:szCs w:val="22"/>
        </w:rPr>
      </w:pPr>
      <w:r w:rsidRPr="00874B70">
        <w:rPr>
          <w:rStyle w:val="name"/>
          <w:rFonts w:ascii="Garamond" w:hAnsi="Garamond"/>
          <w:color w:val="666666"/>
          <w:sz w:val="22"/>
          <w:szCs w:val="22"/>
        </w:rPr>
        <w:t xml:space="preserve">Benjamin K. </w:t>
      </w:r>
      <w:proofErr w:type="spellStart"/>
      <w:r w:rsidRPr="00874B70">
        <w:rPr>
          <w:rStyle w:val="name"/>
          <w:rFonts w:ascii="Garamond" w:hAnsi="Garamond"/>
          <w:color w:val="666666"/>
          <w:sz w:val="22"/>
          <w:szCs w:val="22"/>
        </w:rPr>
        <w:t>Sovacool</w:t>
      </w:r>
      <w:proofErr w:type="spellEnd"/>
      <w:r w:rsidRPr="00874B70">
        <w:rPr>
          <w:rFonts w:ascii="Garamond" w:hAnsi="Garamond"/>
          <w:color w:val="666666"/>
          <w:sz w:val="22"/>
          <w:szCs w:val="22"/>
        </w:rPr>
        <w:fldChar w:fldCharType="begin"/>
      </w:r>
      <w:r w:rsidRPr="00874B70">
        <w:rPr>
          <w:rFonts w:ascii="Garamond" w:hAnsi="Garamond"/>
          <w:color w:val="666666"/>
          <w:sz w:val="22"/>
          <w:szCs w:val="22"/>
        </w:rPr>
        <w:instrText xml:space="preserve"> HYPERLINK "https://science.sciencemag.org/content/367/6473/30" \l "aff-1" </w:instrText>
      </w:r>
      <w:r w:rsidRPr="00874B70">
        <w:rPr>
          <w:rFonts w:ascii="Garamond" w:hAnsi="Garamond"/>
          <w:color w:val="666666"/>
          <w:sz w:val="22"/>
          <w:szCs w:val="22"/>
        </w:rPr>
        <w:fldChar w:fldCharType="separate"/>
      </w:r>
      <w:r>
        <w:rPr>
          <w:rStyle w:val="Hyperlink"/>
          <w:rFonts w:ascii="Garamond" w:hAnsi="Garamond"/>
          <w:color w:val="37588A"/>
          <w:sz w:val="22"/>
          <w:szCs w:val="22"/>
          <w:u w:val="none"/>
          <w:bdr w:val="none" w:sz="0" w:space="0" w:color="auto" w:frame="1"/>
        </w:rPr>
        <w:t>,</w:t>
      </w:r>
      <w:r w:rsidRPr="00874B70">
        <w:rPr>
          <w:rFonts w:ascii="Garamond" w:hAnsi="Garamond"/>
          <w:color w:val="666666"/>
          <w:sz w:val="22"/>
          <w:szCs w:val="22"/>
        </w:rPr>
        <w:fldChar w:fldCharType="end"/>
      </w:r>
      <w:r>
        <w:rPr>
          <w:rFonts w:ascii="Garamond" w:hAnsi="Garamond"/>
          <w:color w:val="666666"/>
          <w:sz w:val="22"/>
          <w:szCs w:val="22"/>
        </w:rPr>
        <w:t xml:space="preserve"> </w:t>
      </w:r>
      <w:r w:rsidRPr="00874B70">
        <w:rPr>
          <w:rStyle w:val="name"/>
          <w:rFonts w:ascii="Garamond" w:hAnsi="Garamond"/>
          <w:color w:val="666666"/>
          <w:sz w:val="22"/>
          <w:szCs w:val="22"/>
        </w:rPr>
        <w:t>Saleem H. Ali</w:t>
      </w:r>
      <w:r>
        <w:rPr>
          <w:rFonts w:ascii="Garamond" w:hAnsi="Garamond"/>
          <w:color w:val="666666"/>
          <w:sz w:val="22"/>
          <w:szCs w:val="22"/>
        </w:rPr>
        <w:t>,</w:t>
      </w:r>
      <w:r w:rsidRPr="00874B70">
        <w:rPr>
          <w:rStyle w:val="apple-converted-space"/>
          <w:rFonts w:ascii="Garamond" w:hAnsi="Garamond"/>
          <w:color w:val="666666"/>
          <w:sz w:val="22"/>
          <w:szCs w:val="22"/>
        </w:rPr>
        <w:t> </w:t>
      </w:r>
      <w:r w:rsidRPr="00874B70">
        <w:rPr>
          <w:rStyle w:val="name"/>
          <w:rFonts w:ascii="Garamond" w:hAnsi="Garamond"/>
          <w:color w:val="666666"/>
          <w:sz w:val="22"/>
          <w:szCs w:val="22"/>
        </w:rPr>
        <w:t xml:space="preserve">Morgan </w:t>
      </w:r>
      <w:proofErr w:type="spellStart"/>
      <w:r w:rsidRPr="00874B70">
        <w:rPr>
          <w:rStyle w:val="name"/>
          <w:rFonts w:ascii="Garamond" w:hAnsi="Garamond"/>
          <w:color w:val="666666"/>
          <w:sz w:val="22"/>
          <w:szCs w:val="22"/>
        </w:rPr>
        <w:t>Bazilian</w:t>
      </w:r>
      <w:proofErr w:type="spellEnd"/>
      <w:r w:rsidRPr="00874B70">
        <w:rPr>
          <w:rFonts w:ascii="Garamond" w:hAnsi="Garamond"/>
          <w:color w:val="666666"/>
          <w:sz w:val="22"/>
          <w:szCs w:val="22"/>
        </w:rPr>
        <w:fldChar w:fldCharType="begin"/>
      </w:r>
      <w:r w:rsidRPr="00874B70">
        <w:rPr>
          <w:rFonts w:ascii="Garamond" w:hAnsi="Garamond"/>
          <w:color w:val="666666"/>
          <w:sz w:val="22"/>
          <w:szCs w:val="22"/>
        </w:rPr>
        <w:instrText xml:space="preserve"> HYPERLINK "https://science.sciencemag.org/content/367/6473/30" \l "aff-5" </w:instrText>
      </w:r>
      <w:r w:rsidRPr="00874B70">
        <w:rPr>
          <w:rFonts w:ascii="Garamond" w:hAnsi="Garamond"/>
          <w:color w:val="666666"/>
          <w:sz w:val="22"/>
          <w:szCs w:val="22"/>
        </w:rPr>
        <w:fldChar w:fldCharType="separate"/>
      </w:r>
      <w:r>
        <w:rPr>
          <w:rStyle w:val="Hyperlink"/>
          <w:rFonts w:ascii="Garamond" w:hAnsi="Garamond"/>
          <w:color w:val="37588A"/>
          <w:sz w:val="22"/>
          <w:szCs w:val="22"/>
          <w:u w:val="none"/>
          <w:bdr w:val="none" w:sz="0" w:space="0" w:color="auto" w:frame="1"/>
        </w:rPr>
        <w:t>,</w:t>
      </w:r>
      <w:r w:rsidRPr="00874B70">
        <w:rPr>
          <w:rFonts w:ascii="Garamond" w:hAnsi="Garamond"/>
          <w:color w:val="666666"/>
          <w:sz w:val="22"/>
          <w:szCs w:val="22"/>
        </w:rPr>
        <w:fldChar w:fldCharType="end"/>
      </w:r>
      <w:r w:rsidRPr="00874B70">
        <w:rPr>
          <w:rStyle w:val="apple-converted-space"/>
          <w:rFonts w:ascii="Garamond" w:hAnsi="Garamond"/>
          <w:color w:val="666666"/>
          <w:sz w:val="22"/>
          <w:szCs w:val="22"/>
        </w:rPr>
        <w:t> </w:t>
      </w:r>
      <w:r w:rsidRPr="00874B70">
        <w:rPr>
          <w:rStyle w:val="name"/>
          <w:rFonts w:ascii="Garamond" w:hAnsi="Garamond"/>
          <w:color w:val="666666"/>
          <w:sz w:val="22"/>
          <w:szCs w:val="22"/>
        </w:rPr>
        <w:t>Ben Radley</w:t>
      </w:r>
      <w:r w:rsidRPr="00874B70">
        <w:rPr>
          <w:rFonts w:ascii="Garamond" w:hAnsi="Garamond"/>
          <w:color w:val="666666"/>
          <w:sz w:val="22"/>
          <w:szCs w:val="22"/>
        </w:rPr>
        <w:t>,</w:t>
      </w:r>
      <w:r w:rsidRPr="00874B70">
        <w:rPr>
          <w:rStyle w:val="apple-converted-space"/>
          <w:rFonts w:ascii="Garamond" w:hAnsi="Garamond"/>
          <w:color w:val="666666"/>
          <w:sz w:val="22"/>
          <w:szCs w:val="22"/>
        </w:rPr>
        <w:t> </w:t>
      </w:r>
      <w:r w:rsidRPr="00874B70">
        <w:rPr>
          <w:rStyle w:val="name"/>
          <w:rFonts w:ascii="Garamond" w:hAnsi="Garamond"/>
          <w:color w:val="666666"/>
          <w:sz w:val="22"/>
          <w:szCs w:val="22"/>
        </w:rPr>
        <w:t xml:space="preserve">Benoit </w:t>
      </w:r>
      <w:proofErr w:type="spellStart"/>
      <w:r w:rsidRPr="00874B70">
        <w:rPr>
          <w:rStyle w:val="name"/>
          <w:rFonts w:ascii="Garamond" w:hAnsi="Garamond"/>
          <w:color w:val="666666"/>
          <w:sz w:val="22"/>
          <w:szCs w:val="22"/>
        </w:rPr>
        <w:t>Nemery</w:t>
      </w:r>
      <w:proofErr w:type="spellEnd"/>
      <w:r w:rsidRPr="00874B70">
        <w:rPr>
          <w:rFonts w:ascii="Garamond" w:hAnsi="Garamond"/>
          <w:color w:val="666666"/>
          <w:sz w:val="22"/>
          <w:szCs w:val="22"/>
        </w:rPr>
        <w:t>,</w:t>
      </w:r>
      <w:r w:rsidRPr="00874B70">
        <w:rPr>
          <w:rStyle w:val="apple-converted-space"/>
          <w:rFonts w:ascii="Garamond" w:hAnsi="Garamond"/>
          <w:color w:val="666666"/>
          <w:sz w:val="22"/>
          <w:szCs w:val="22"/>
        </w:rPr>
        <w:t> </w:t>
      </w:r>
      <w:r w:rsidRPr="00874B70">
        <w:rPr>
          <w:rStyle w:val="name"/>
          <w:rFonts w:ascii="Garamond" w:hAnsi="Garamond"/>
          <w:color w:val="666666"/>
          <w:sz w:val="22"/>
          <w:szCs w:val="22"/>
        </w:rPr>
        <w:t xml:space="preserve">Julia </w:t>
      </w:r>
      <w:proofErr w:type="spellStart"/>
      <w:r w:rsidRPr="00874B70">
        <w:rPr>
          <w:rStyle w:val="name"/>
          <w:rFonts w:ascii="Garamond" w:hAnsi="Garamond"/>
          <w:color w:val="666666"/>
          <w:sz w:val="22"/>
          <w:szCs w:val="22"/>
        </w:rPr>
        <w:t>Okatz</w:t>
      </w:r>
      <w:proofErr w:type="spellEnd"/>
      <w:r>
        <w:rPr>
          <w:rFonts w:ascii="Garamond" w:hAnsi="Garamond"/>
          <w:color w:val="666666"/>
          <w:sz w:val="22"/>
          <w:szCs w:val="22"/>
        </w:rPr>
        <w:t xml:space="preserve"> </w:t>
      </w:r>
      <w:r>
        <w:rPr>
          <w:rStyle w:val="apple-converted-space"/>
          <w:rFonts w:ascii="Garamond" w:hAnsi="Garamond"/>
          <w:color w:val="666666"/>
          <w:sz w:val="22"/>
          <w:szCs w:val="22"/>
        </w:rPr>
        <w:t xml:space="preserve">and </w:t>
      </w:r>
      <w:r w:rsidRPr="00874B70">
        <w:rPr>
          <w:rStyle w:val="name"/>
          <w:rFonts w:ascii="Garamond" w:hAnsi="Garamond"/>
          <w:color w:val="666666"/>
          <w:sz w:val="22"/>
          <w:szCs w:val="22"/>
        </w:rPr>
        <w:t>Dustin Mulvaney</w:t>
      </w:r>
      <w:hyperlink r:id="rId12" w:anchor="aff-9" w:history="1"/>
      <w:r w:rsidRPr="00874B70">
        <w:rPr>
          <w:rFonts w:ascii="Garamond" w:hAnsi="Garamond"/>
          <w:color w:val="666666"/>
          <w:sz w:val="22"/>
          <w:szCs w:val="22"/>
        </w:rPr>
        <w:t xml:space="preserve"> (2020) “</w:t>
      </w:r>
      <w:r w:rsidRPr="00874B70">
        <w:rPr>
          <w:rFonts w:ascii="Garamond" w:hAnsi="Garamond"/>
          <w:sz w:val="22"/>
          <w:szCs w:val="22"/>
        </w:rPr>
        <w:t xml:space="preserve">Sustainable minerals and metals for a low-carbon future,” </w:t>
      </w:r>
      <w:r w:rsidRPr="00874B70">
        <w:rPr>
          <w:rStyle w:val="HTMLCite"/>
          <w:rFonts w:ascii="Garamond" w:hAnsi="Garamond"/>
          <w:color w:val="666666"/>
          <w:sz w:val="22"/>
          <w:szCs w:val="22"/>
        </w:rPr>
        <w:t xml:space="preserve">Science, </w:t>
      </w:r>
      <w:r w:rsidRPr="00874B70">
        <w:rPr>
          <w:rFonts w:ascii="Garamond" w:hAnsi="Garamond"/>
          <w:b/>
          <w:bCs/>
          <w:color w:val="666666"/>
          <w:sz w:val="22"/>
          <w:szCs w:val="22"/>
        </w:rPr>
        <w:t>367</w:t>
      </w:r>
      <w:r w:rsidRPr="00874B70">
        <w:rPr>
          <w:rFonts w:ascii="Garamond" w:hAnsi="Garamond"/>
          <w:color w:val="666666"/>
          <w:sz w:val="22"/>
          <w:szCs w:val="22"/>
        </w:rPr>
        <w:t>, 30-33.</w:t>
      </w:r>
    </w:p>
    <w:p w14:paraId="4540389A" w14:textId="5D38610B" w:rsidR="006F314F" w:rsidRDefault="006F314F" w:rsidP="006F314F">
      <w:pPr>
        <w:ind w:left="720" w:hanging="720"/>
        <w:rPr>
          <w:rFonts w:ascii="Garamond" w:hAnsi="Garamond"/>
          <w:color w:val="222222"/>
          <w:sz w:val="22"/>
          <w:szCs w:val="22"/>
          <w:shd w:val="clear" w:color="auto" w:fill="FFFFFF"/>
        </w:rPr>
      </w:pPr>
      <w:r w:rsidRPr="00526301">
        <w:rPr>
          <w:rFonts w:ascii="Garamond" w:hAnsi="Garamond"/>
          <w:color w:val="222222"/>
          <w:sz w:val="22"/>
          <w:szCs w:val="22"/>
          <w:shd w:val="clear" w:color="auto" w:fill="FFFFFF"/>
        </w:rPr>
        <w:t>Elinor Ostrom, in </w:t>
      </w:r>
      <w:r w:rsidRPr="00526301">
        <w:rPr>
          <w:rFonts w:ascii="Garamond" w:hAnsi="Garamond"/>
          <w:i/>
          <w:iCs/>
          <w:color w:val="222222"/>
          <w:sz w:val="22"/>
          <w:szCs w:val="22"/>
        </w:rPr>
        <w:t>Rethinking Institutional Analysis and Development</w:t>
      </w:r>
      <w:r w:rsidRPr="00526301">
        <w:rPr>
          <w:rFonts w:ascii="Garamond" w:hAnsi="Garamond"/>
          <w:color w:val="222222"/>
          <w:sz w:val="22"/>
          <w:szCs w:val="22"/>
          <w:shd w:val="clear" w:color="auto" w:fill="FFFFFF"/>
        </w:rPr>
        <w:t> 101–139 (Institute for Contemporary Studies, San Francisco, 1988).</w:t>
      </w:r>
    </w:p>
    <w:p w14:paraId="42B1903D" w14:textId="77777777" w:rsidR="00402095" w:rsidRPr="00874B70" w:rsidRDefault="00402095" w:rsidP="00405148">
      <w:pPr>
        <w:rPr>
          <w:rFonts w:ascii="Garamond" w:hAnsi="Garamond"/>
          <w:sz w:val="22"/>
          <w:szCs w:val="22"/>
        </w:rPr>
      </w:pPr>
    </w:p>
    <w:p w14:paraId="79927FD0" w14:textId="38756C49" w:rsidR="00BD5DF9" w:rsidRDefault="00402095" w:rsidP="0007007D">
      <w:pPr>
        <w:shd w:val="clear" w:color="auto" w:fill="000000" w:themeFill="text1"/>
        <w:rPr>
          <w:rFonts w:ascii="Garamond" w:hAnsi="Garamond"/>
          <w:b/>
          <w:bCs/>
          <w:sz w:val="22"/>
          <w:szCs w:val="22"/>
        </w:rPr>
      </w:pPr>
      <w:r w:rsidRPr="00874B70">
        <w:rPr>
          <w:rFonts w:ascii="Garamond" w:hAnsi="Garamond"/>
          <w:sz w:val="22"/>
          <w:szCs w:val="22"/>
        </w:rPr>
        <w:t xml:space="preserve">Week 13: </w:t>
      </w:r>
      <w:r w:rsidRPr="00874B70">
        <w:rPr>
          <w:rFonts w:ascii="Garamond" w:hAnsi="Garamond"/>
          <w:b/>
          <w:bCs/>
          <w:sz w:val="22"/>
          <w:szCs w:val="22"/>
        </w:rPr>
        <w:t>Agriculture, food-systems and equity in a changing climate</w:t>
      </w:r>
    </w:p>
    <w:p w14:paraId="138EEA43" w14:textId="0B6DA6AE" w:rsidR="0007007D" w:rsidRPr="000479A2" w:rsidRDefault="000479A2" w:rsidP="000479A2">
      <w:pPr>
        <w:rPr>
          <w:rFonts w:ascii="Garamond" w:hAnsi="Garamond"/>
          <w:i/>
          <w:iCs/>
          <w:color w:val="1B1B1B"/>
          <w:sz w:val="22"/>
          <w:szCs w:val="22"/>
          <w:shd w:val="clear" w:color="auto" w:fill="FFFFFF"/>
        </w:rPr>
      </w:pPr>
      <w:r>
        <w:rPr>
          <w:rFonts w:ascii="Garamond" w:hAnsi="Garamond"/>
          <w:i/>
          <w:iCs/>
          <w:color w:val="1B1B1B"/>
          <w:sz w:val="22"/>
          <w:szCs w:val="22"/>
          <w:shd w:val="clear" w:color="auto" w:fill="FFFFFF"/>
        </w:rPr>
        <w:t>Foods that are healthy for the planet and for people are no longer ‘fringe’ resources and systems.  Deep inequality exists today in the labor-pools for food supply chains, and in access to these foods.  Is the living wage-food-climate nexus the next big turning-point?</w:t>
      </w:r>
    </w:p>
    <w:p w14:paraId="60C443D6" w14:textId="77777777" w:rsidR="000479A2" w:rsidRDefault="000479A2" w:rsidP="00BD5DF9">
      <w:pPr>
        <w:ind w:left="720" w:hanging="720"/>
        <w:rPr>
          <w:rFonts w:ascii="Garamond" w:hAnsi="Garamond"/>
          <w:color w:val="1B1B1B"/>
          <w:sz w:val="22"/>
          <w:szCs w:val="22"/>
          <w:shd w:val="clear" w:color="auto" w:fill="FFFFFF"/>
        </w:rPr>
      </w:pPr>
    </w:p>
    <w:p w14:paraId="0607FD7F" w14:textId="0BC805B0" w:rsidR="00BD5DF9" w:rsidRPr="00BD5DF9" w:rsidRDefault="00BD5DF9" w:rsidP="00BD5DF9">
      <w:pPr>
        <w:ind w:left="720" w:hanging="720"/>
        <w:rPr>
          <w:rFonts w:ascii="Garamond" w:hAnsi="Garamond"/>
          <w:color w:val="1B1B1B"/>
          <w:sz w:val="22"/>
          <w:szCs w:val="22"/>
          <w:shd w:val="clear" w:color="auto" w:fill="FFFFFF"/>
        </w:rPr>
      </w:pPr>
      <w:r w:rsidRPr="00BD5DF9">
        <w:rPr>
          <w:rFonts w:ascii="Garamond" w:hAnsi="Garamond"/>
          <w:color w:val="1B1B1B"/>
          <w:sz w:val="22"/>
          <w:szCs w:val="22"/>
          <w:shd w:val="clear" w:color="auto" w:fill="FFFFFF"/>
        </w:rPr>
        <w:t xml:space="preserve">Annie Shattuck, “Food, Climate and the Myths That Keep Our Planet Hot,” Backgrounder, Climate Justice (Oakland, CA: Food First Books/Institute for Food and Development Policy, 2017), </w:t>
      </w:r>
      <w:hyperlink r:id="rId13" w:history="1">
        <w:r w:rsidRPr="00BD5DF9">
          <w:rPr>
            <w:rStyle w:val="Hyperlink"/>
            <w:rFonts w:ascii="Garamond" w:hAnsi="Garamond"/>
            <w:sz w:val="22"/>
            <w:szCs w:val="22"/>
            <w:shd w:val="clear" w:color="auto" w:fill="FFFFFF"/>
          </w:rPr>
          <w:t>https://foodfirst.org/publication/food-climate-and-the-myths-that-keep-our-planet-hot/</w:t>
        </w:r>
      </w:hyperlink>
    </w:p>
    <w:p w14:paraId="09A9E066" w14:textId="2FC8AD3F" w:rsidR="00BD5DF9" w:rsidRPr="00BD5DF9" w:rsidRDefault="00BD5DF9" w:rsidP="00BD5DF9">
      <w:pPr>
        <w:ind w:left="720" w:hanging="720"/>
        <w:rPr>
          <w:rFonts w:ascii="Garamond" w:hAnsi="Garamond"/>
          <w:color w:val="1B1B1B"/>
          <w:sz w:val="22"/>
          <w:szCs w:val="22"/>
          <w:shd w:val="clear" w:color="auto" w:fill="FFFFFF"/>
        </w:rPr>
      </w:pPr>
    </w:p>
    <w:p w14:paraId="7EBA93EF" w14:textId="737EDCBC" w:rsidR="00BD5DF9" w:rsidRPr="00BD5DF9" w:rsidRDefault="00BD5DF9" w:rsidP="00BD5DF9">
      <w:pPr>
        <w:ind w:left="720" w:hanging="720"/>
        <w:rPr>
          <w:rFonts w:ascii="Garamond" w:hAnsi="Garamond"/>
          <w:sz w:val="22"/>
          <w:szCs w:val="22"/>
        </w:rPr>
      </w:pPr>
      <w:r w:rsidRPr="00BD5DF9">
        <w:rPr>
          <w:rFonts w:ascii="Garamond" w:hAnsi="Garamond"/>
          <w:color w:val="1B1B1B"/>
          <w:sz w:val="22"/>
          <w:szCs w:val="22"/>
          <w:shd w:val="clear" w:color="auto" w:fill="FFFFFF"/>
        </w:rPr>
        <w:t>Marcus Taylor</w:t>
      </w:r>
      <w:r w:rsidR="00DC4F16">
        <w:rPr>
          <w:rFonts w:ascii="Garamond" w:hAnsi="Garamond"/>
          <w:color w:val="1B1B1B"/>
          <w:sz w:val="22"/>
          <w:szCs w:val="22"/>
          <w:shd w:val="clear" w:color="auto" w:fill="FFFFFF"/>
        </w:rPr>
        <w:t xml:space="preserve"> (2018) </w:t>
      </w:r>
      <w:r w:rsidRPr="00BD5DF9">
        <w:rPr>
          <w:rFonts w:ascii="Garamond" w:hAnsi="Garamond"/>
          <w:color w:val="1B1B1B"/>
          <w:sz w:val="22"/>
          <w:szCs w:val="22"/>
          <w:shd w:val="clear" w:color="auto" w:fill="FFFFFF"/>
        </w:rPr>
        <w:t xml:space="preserve">“Climate-Smart Agriculture: What Is It Good </w:t>
      </w:r>
      <w:proofErr w:type="gramStart"/>
      <w:r w:rsidRPr="00BD5DF9">
        <w:rPr>
          <w:rFonts w:ascii="Garamond" w:hAnsi="Garamond"/>
          <w:color w:val="1B1B1B"/>
          <w:sz w:val="22"/>
          <w:szCs w:val="22"/>
          <w:shd w:val="clear" w:color="auto" w:fill="FFFFFF"/>
        </w:rPr>
        <w:t>For?,</w:t>
      </w:r>
      <w:proofErr w:type="gramEnd"/>
      <w:r w:rsidRPr="00BD5DF9">
        <w:rPr>
          <w:rFonts w:ascii="Garamond" w:hAnsi="Garamond"/>
          <w:color w:val="1B1B1B"/>
          <w:sz w:val="22"/>
          <w:szCs w:val="22"/>
          <w:shd w:val="clear" w:color="auto" w:fill="FFFFFF"/>
        </w:rPr>
        <w:t>” </w:t>
      </w:r>
      <w:r w:rsidRPr="00BD5DF9">
        <w:rPr>
          <w:rFonts w:ascii="Garamond" w:hAnsi="Garamond"/>
          <w:i/>
          <w:iCs/>
          <w:color w:val="1B1B1B"/>
          <w:sz w:val="22"/>
          <w:szCs w:val="22"/>
        </w:rPr>
        <w:t>J</w:t>
      </w:r>
      <w:r w:rsidR="00DC4F16">
        <w:rPr>
          <w:rFonts w:ascii="Garamond" w:hAnsi="Garamond"/>
          <w:i/>
          <w:iCs/>
          <w:color w:val="1B1B1B"/>
          <w:sz w:val="22"/>
          <w:szCs w:val="22"/>
        </w:rPr>
        <w:t xml:space="preserve">. </w:t>
      </w:r>
      <w:r w:rsidRPr="00BD5DF9">
        <w:rPr>
          <w:rFonts w:ascii="Garamond" w:hAnsi="Garamond"/>
          <w:i/>
          <w:iCs/>
          <w:color w:val="1B1B1B"/>
          <w:sz w:val="22"/>
          <w:szCs w:val="22"/>
        </w:rPr>
        <w:t>of Peasant Studies </w:t>
      </w:r>
      <w:r w:rsidRPr="00BD5DF9">
        <w:rPr>
          <w:rFonts w:ascii="Garamond" w:hAnsi="Garamond"/>
          <w:b/>
          <w:bCs/>
          <w:color w:val="1B1B1B"/>
          <w:sz w:val="22"/>
          <w:szCs w:val="22"/>
          <w:shd w:val="clear" w:color="auto" w:fill="FFFFFF"/>
        </w:rPr>
        <w:t>45</w:t>
      </w:r>
      <w:r w:rsidRPr="00BD5DF9">
        <w:rPr>
          <w:rFonts w:ascii="Garamond" w:hAnsi="Garamond"/>
          <w:color w:val="1B1B1B"/>
          <w:sz w:val="22"/>
          <w:szCs w:val="22"/>
          <w:shd w:val="clear" w:color="auto" w:fill="FFFFFF"/>
        </w:rPr>
        <w:t>, 89-107</w:t>
      </w:r>
      <w:r w:rsidR="00DC4F16">
        <w:rPr>
          <w:rFonts w:ascii="Garamond" w:hAnsi="Garamond"/>
          <w:color w:val="1B1B1B"/>
          <w:sz w:val="22"/>
          <w:szCs w:val="22"/>
          <w:shd w:val="clear" w:color="auto" w:fill="FFFFFF"/>
        </w:rPr>
        <w:t>.</w:t>
      </w:r>
    </w:p>
    <w:p w14:paraId="62302BAD" w14:textId="693A5995" w:rsidR="00BD5DF9" w:rsidRDefault="00BD5DF9" w:rsidP="00405148">
      <w:pPr>
        <w:rPr>
          <w:rFonts w:ascii="Garamond" w:hAnsi="Garamond"/>
          <w:sz w:val="22"/>
          <w:szCs w:val="22"/>
        </w:rPr>
      </w:pPr>
    </w:p>
    <w:p w14:paraId="7E8B9133" w14:textId="77777777" w:rsidR="000479A2" w:rsidRPr="00874B70" w:rsidRDefault="000479A2" w:rsidP="00405148">
      <w:pPr>
        <w:rPr>
          <w:rFonts w:ascii="Garamond" w:hAnsi="Garamond"/>
          <w:sz w:val="22"/>
          <w:szCs w:val="22"/>
        </w:rPr>
      </w:pPr>
    </w:p>
    <w:p w14:paraId="45F803F5" w14:textId="1BE568BD" w:rsidR="00405148" w:rsidRPr="00874B70" w:rsidRDefault="00405148" w:rsidP="00405148">
      <w:pPr>
        <w:rPr>
          <w:rFonts w:ascii="Garamond" w:hAnsi="Garamond"/>
          <w:i/>
          <w:iCs/>
          <w:sz w:val="22"/>
          <w:szCs w:val="22"/>
        </w:rPr>
      </w:pPr>
    </w:p>
    <w:p w14:paraId="4AEFE178" w14:textId="5AEFF622" w:rsidR="00402095" w:rsidRPr="00874B70" w:rsidRDefault="00402095" w:rsidP="0007007D">
      <w:pPr>
        <w:shd w:val="clear" w:color="auto" w:fill="000000" w:themeFill="text1"/>
        <w:rPr>
          <w:rFonts w:ascii="Garamond" w:hAnsi="Garamond"/>
          <w:sz w:val="22"/>
          <w:szCs w:val="22"/>
        </w:rPr>
      </w:pPr>
      <w:r w:rsidRPr="00874B70">
        <w:rPr>
          <w:rFonts w:ascii="Garamond" w:hAnsi="Garamond"/>
          <w:sz w:val="22"/>
          <w:szCs w:val="22"/>
        </w:rPr>
        <w:t xml:space="preserve">Week 14: </w:t>
      </w:r>
      <w:r w:rsidRPr="00874B70">
        <w:rPr>
          <w:rFonts w:ascii="Garamond" w:hAnsi="Garamond"/>
          <w:b/>
          <w:bCs/>
          <w:sz w:val="22"/>
          <w:szCs w:val="22"/>
        </w:rPr>
        <w:t>Elements of the New Deal and proposed Green New Deals</w:t>
      </w:r>
    </w:p>
    <w:p w14:paraId="380625DF" w14:textId="67238D5C" w:rsidR="00402095" w:rsidRDefault="000479A2" w:rsidP="00405148">
      <w:pPr>
        <w:rPr>
          <w:rFonts w:ascii="Garamond" w:hAnsi="Garamond"/>
          <w:i/>
          <w:iCs/>
          <w:sz w:val="22"/>
          <w:szCs w:val="22"/>
        </w:rPr>
      </w:pPr>
      <w:r>
        <w:rPr>
          <w:rFonts w:ascii="Garamond" w:hAnsi="Garamond"/>
          <w:i/>
          <w:iCs/>
          <w:sz w:val="22"/>
          <w:szCs w:val="22"/>
        </w:rPr>
        <w:t>How do theories of justice, and equity become operational?  Does it take a crisis such as COVID-19, or are there changing trends and movements that make social and climate justice integral to society?</w:t>
      </w:r>
    </w:p>
    <w:p w14:paraId="7F803F1A" w14:textId="77777777" w:rsidR="000479A2" w:rsidRPr="000479A2" w:rsidRDefault="000479A2" w:rsidP="00405148">
      <w:pPr>
        <w:rPr>
          <w:rFonts w:ascii="Garamond" w:hAnsi="Garamond"/>
          <w:i/>
          <w:iCs/>
          <w:sz w:val="22"/>
          <w:szCs w:val="22"/>
        </w:rPr>
      </w:pPr>
    </w:p>
    <w:p w14:paraId="2B44551F" w14:textId="77777777" w:rsidR="00874B70" w:rsidRPr="00874B70" w:rsidRDefault="00874B70" w:rsidP="00874B70">
      <w:pPr>
        <w:ind w:left="720" w:hanging="720"/>
        <w:rPr>
          <w:rFonts w:ascii="Garamond" w:hAnsi="Garamond"/>
          <w:sz w:val="22"/>
          <w:szCs w:val="22"/>
        </w:rPr>
      </w:pPr>
      <w:r w:rsidRPr="00874B70">
        <w:rPr>
          <w:rFonts w:ascii="Garamond" w:hAnsi="Garamond"/>
          <w:sz w:val="22"/>
          <w:szCs w:val="22"/>
        </w:rPr>
        <w:t xml:space="preserve">Johanna </w:t>
      </w:r>
      <w:proofErr w:type="spellStart"/>
      <w:r w:rsidRPr="00874B70">
        <w:rPr>
          <w:rFonts w:ascii="Garamond" w:hAnsi="Garamond"/>
          <w:sz w:val="22"/>
          <w:szCs w:val="22"/>
        </w:rPr>
        <w:t>Bozuwa</w:t>
      </w:r>
      <w:proofErr w:type="spellEnd"/>
      <w:r w:rsidRPr="00874B70">
        <w:rPr>
          <w:rFonts w:ascii="Garamond" w:hAnsi="Garamond"/>
          <w:sz w:val="22"/>
          <w:szCs w:val="22"/>
        </w:rPr>
        <w:t xml:space="preserve">, J. </w:t>
      </w:r>
      <w:proofErr w:type="spellStart"/>
      <w:r w:rsidRPr="00874B70">
        <w:rPr>
          <w:rFonts w:ascii="Garamond" w:hAnsi="Garamond"/>
          <w:sz w:val="22"/>
          <w:szCs w:val="22"/>
        </w:rPr>
        <w:t>Mijin</w:t>
      </w:r>
      <w:proofErr w:type="spellEnd"/>
      <w:r w:rsidRPr="00874B70">
        <w:rPr>
          <w:rFonts w:ascii="Garamond" w:hAnsi="Garamond"/>
          <w:sz w:val="22"/>
          <w:szCs w:val="22"/>
        </w:rPr>
        <w:t xml:space="preserve"> Cha, Daniel Aldana Cohen, Billy Fleming, Jim Goodman, Ayana Elizabeth Johnson, Daniel M </w:t>
      </w:r>
      <w:proofErr w:type="spellStart"/>
      <w:r w:rsidRPr="00874B70">
        <w:rPr>
          <w:rFonts w:ascii="Garamond" w:hAnsi="Garamond"/>
          <w:sz w:val="22"/>
          <w:szCs w:val="22"/>
        </w:rPr>
        <w:t>Kammen</w:t>
      </w:r>
      <w:proofErr w:type="spellEnd"/>
      <w:r w:rsidRPr="00874B70">
        <w:rPr>
          <w:rFonts w:ascii="Garamond" w:hAnsi="Garamond"/>
          <w:sz w:val="22"/>
          <w:szCs w:val="22"/>
        </w:rPr>
        <w:t xml:space="preserve">, Julian Brave </w:t>
      </w:r>
      <w:proofErr w:type="spellStart"/>
      <w:r w:rsidRPr="00874B70">
        <w:rPr>
          <w:rFonts w:ascii="Garamond" w:hAnsi="Garamond"/>
          <w:sz w:val="22"/>
          <w:szCs w:val="22"/>
        </w:rPr>
        <w:t>NoiseCat</w:t>
      </w:r>
      <w:proofErr w:type="spellEnd"/>
      <w:r w:rsidRPr="00874B70">
        <w:rPr>
          <w:rFonts w:ascii="Garamond" w:hAnsi="Garamond"/>
          <w:sz w:val="22"/>
          <w:szCs w:val="22"/>
        </w:rPr>
        <w:t xml:space="preserve">, Mark Paul, Raj Patel, Thea </w:t>
      </w:r>
      <w:proofErr w:type="spellStart"/>
      <w:r w:rsidRPr="00874B70">
        <w:rPr>
          <w:rFonts w:ascii="Garamond" w:hAnsi="Garamond"/>
          <w:sz w:val="22"/>
          <w:szCs w:val="22"/>
        </w:rPr>
        <w:t>Riofrancos</w:t>
      </w:r>
      <w:proofErr w:type="spellEnd"/>
      <w:r w:rsidRPr="00874B70">
        <w:rPr>
          <w:rFonts w:ascii="Garamond" w:hAnsi="Garamond"/>
          <w:sz w:val="22"/>
          <w:szCs w:val="22"/>
        </w:rPr>
        <w:t xml:space="preserve"> (2020) “A Green Stimulus”,</w:t>
      </w:r>
    </w:p>
    <w:p w14:paraId="7782413A" w14:textId="77777777" w:rsidR="00874B70" w:rsidRPr="00874B70" w:rsidRDefault="00874B70" w:rsidP="00874B70">
      <w:pPr>
        <w:ind w:left="720"/>
        <w:rPr>
          <w:rFonts w:ascii="Garamond" w:hAnsi="Garamond"/>
          <w:sz w:val="20"/>
          <w:szCs w:val="20"/>
        </w:rPr>
      </w:pPr>
      <w:r w:rsidRPr="00874B70">
        <w:rPr>
          <w:rFonts w:ascii="Garamond" w:hAnsi="Garamond"/>
          <w:sz w:val="20"/>
          <w:szCs w:val="20"/>
        </w:rPr>
        <w:t>https://medium.com/@green_stimulus_now/a-green-stimulus-to-rebuild-our-economy-1e7030a1d9ee</w:t>
      </w:r>
    </w:p>
    <w:p w14:paraId="7AF31575" w14:textId="01546AF7" w:rsidR="00402095" w:rsidRDefault="00402095" w:rsidP="00405148">
      <w:pPr>
        <w:rPr>
          <w:rFonts w:ascii="Garamond" w:hAnsi="Garamond"/>
          <w:i/>
          <w:iCs/>
          <w:sz w:val="22"/>
          <w:szCs w:val="22"/>
        </w:rPr>
      </w:pPr>
    </w:p>
    <w:p w14:paraId="37219305" w14:textId="2591CE91" w:rsidR="00065812" w:rsidRPr="00BB2385" w:rsidRDefault="00C7769E" w:rsidP="00BB2385">
      <w:pPr>
        <w:autoSpaceDE w:val="0"/>
        <w:autoSpaceDN w:val="0"/>
        <w:adjustRightInd w:val="0"/>
        <w:rPr>
          <w:rFonts w:ascii="Garamond" w:eastAsiaTheme="minorHAnsi" w:hAnsi="Garamond"/>
          <w:color w:val="414142"/>
          <w:sz w:val="22"/>
          <w:szCs w:val="22"/>
        </w:rPr>
      </w:pPr>
      <w:r>
        <w:rPr>
          <w:rFonts w:ascii="Garamond" w:hAnsi="Garamond"/>
          <w:sz w:val="22"/>
          <w:szCs w:val="22"/>
        </w:rPr>
        <w:t xml:space="preserve">Naomi </w:t>
      </w:r>
      <w:r w:rsidR="00BB2385" w:rsidRPr="00BB2385">
        <w:rPr>
          <w:rFonts w:ascii="Garamond" w:hAnsi="Garamond"/>
          <w:sz w:val="22"/>
          <w:szCs w:val="22"/>
        </w:rPr>
        <w:t>Klein, Chapter 10</w:t>
      </w:r>
      <w:r w:rsidR="00510E12">
        <w:rPr>
          <w:rFonts w:ascii="Garamond" w:hAnsi="Garamond"/>
          <w:sz w:val="22"/>
          <w:szCs w:val="22"/>
        </w:rPr>
        <w:t xml:space="preserve"> (“</w:t>
      </w:r>
      <w:r w:rsidR="00BB2385" w:rsidRPr="00BB2385">
        <w:rPr>
          <w:rFonts w:ascii="Garamond" w:eastAsiaTheme="minorHAnsi" w:hAnsi="Garamond"/>
          <w:color w:val="414142"/>
          <w:sz w:val="22"/>
          <w:szCs w:val="22"/>
        </w:rPr>
        <w:t>Love Will Save This Place:</w:t>
      </w:r>
      <w:r w:rsidR="00BB2385">
        <w:rPr>
          <w:rFonts w:ascii="Garamond" w:eastAsiaTheme="minorHAnsi" w:hAnsi="Garamond"/>
          <w:color w:val="414142"/>
          <w:sz w:val="22"/>
          <w:szCs w:val="22"/>
        </w:rPr>
        <w:t xml:space="preserve"> </w:t>
      </w:r>
      <w:r w:rsidR="00BB2385" w:rsidRPr="00BB2385">
        <w:rPr>
          <w:rFonts w:ascii="Garamond" w:eastAsiaTheme="minorHAnsi" w:hAnsi="Garamond"/>
          <w:color w:val="414142"/>
          <w:sz w:val="22"/>
          <w:szCs w:val="22"/>
        </w:rPr>
        <w:t>Democracy, Divestment,</w:t>
      </w:r>
      <w:r w:rsidR="00BB2385">
        <w:rPr>
          <w:rFonts w:ascii="Garamond" w:eastAsiaTheme="minorHAnsi" w:hAnsi="Garamond"/>
          <w:color w:val="414142"/>
          <w:sz w:val="22"/>
          <w:szCs w:val="22"/>
        </w:rPr>
        <w:t xml:space="preserve"> a</w:t>
      </w:r>
      <w:r w:rsidR="00BB2385" w:rsidRPr="00BB2385">
        <w:rPr>
          <w:rFonts w:ascii="Garamond" w:eastAsiaTheme="minorHAnsi" w:hAnsi="Garamond"/>
          <w:color w:val="414142"/>
          <w:sz w:val="22"/>
          <w:szCs w:val="22"/>
        </w:rPr>
        <w:t xml:space="preserve">nd </w:t>
      </w:r>
      <w:r w:rsidR="00BB2385">
        <w:rPr>
          <w:rFonts w:ascii="Garamond" w:eastAsiaTheme="minorHAnsi" w:hAnsi="Garamond"/>
          <w:color w:val="414142"/>
          <w:sz w:val="22"/>
          <w:szCs w:val="22"/>
        </w:rPr>
        <w:t>t</w:t>
      </w:r>
      <w:r w:rsidR="00BB2385" w:rsidRPr="00BB2385">
        <w:rPr>
          <w:rFonts w:ascii="Garamond" w:eastAsiaTheme="minorHAnsi" w:hAnsi="Garamond"/>
          <w:color w:val="414142"/>
          <w:sz w:val="22"/>
          <w:szCs w:val="22"/>
        </w:rPr>
        <w:t>he Wins So Far</w:t>
      </w:r>
      <w:r w:rsidR="00510E12">
        <w:rPr>
          <w:rFonts w:ascii="Garamond" w:eastAsiaTheme="minorHAnsi" w:hAnsi="Garamond"/>
          <w:color w:val="414142"/>
          <w:sz w:val="22"/>
          <w:szCs w:val="22"/>
        </w:rPr>
        <w:t>”)</w:t>
      </w:r>
    </w:p>
    <w:p w14:paraId="4F116832" w14:textId="77777777" w:rsidR="00405148" w:rsidRDefault="00405148" w:rsidP="009E0158">
      <w:pPr>
        <w:rPr>
          <w:rFonts w:ascii="Garamond" w:hAnsi="Garamond" w:cs="Arial"/>
          <w:b/>
          <w:bCs/>
          <w:color w:val="222222"/>
          <w:u w:val="single"/>
          <w:shd w:val="clear" w:color="auto" w:fill="FFFFFF"/>
        </w:rPr>
      </w:pPr>
    </w:p>
    <w:p w14:paraId="00888EC9" w14:textId="77777777" w:rsidR="00405148" w:rsidRDefault="00405148" w:rsidP="009E0158">
      <w:pPr>
        <w:rPr>
          <w:rFonts w:ascii="Garamond" w:hAnsi="Garamond" w:cs="Arial"/>
          <w:b/>
          <w:bCs/>
          <w:color w:val="222222"/>
          <w:u w:val="single"/>
          <w:shd w:val="clear" w:color="auto" w:fill="FFFFFF"/>
        </w:rPr>
      </w:pPr>
    </w:p>
    <w:p w14:paraId="014C944F" w14:textId="3E5C45BF" w:rsidR="00405148" w:rsidRDefault="003C35C3" w:rsidP="009E0158">
      <w:pPr>
        <w:rPr>
          <w:rFonts w:ascii="Garamond" w:hAnsi="Garamond" w:cs="Arial"/>
          <w:color w:val="222222"/>
          <w:shd w:val="clear" w:color="auto" w:fill="FFFFFF"/>
        </w:rPr>
      </w:pPr>
      <w:r>
        <w:rPr>
          <w:rFonts w:ascii="Garamond" w:hAnsi="Garamond" w:cs="Arial"/>
          <w:color w:val="222222"/>
          <w:shd w:val="clear" w:color="auto" w:fill="FFFFFF"/>
        </w:rPr>
        <w:t xml:space="preserve">A number of guest discussants are planned.  All of those below have agreed to take part in the class, but their schedules are </w:t>
      </w:r>
      <w:proofErr w:type="gramStart"/>
      <w:r>
        <w:rPr>
          <w:rFonts w:ascii="Garamond" w:hAnsi="Garamond" w:cs="Arial"/>
          <w:color w:val="222222"/>
          <w:shd w:val="clear" w:color="auto" w:fill="FFFFFF"/>
        </w:rPr>
        <w:t>complex</w:t>
      </w:r>
      <w:proofErr w:type="gramEnd"/>
      <w:r>
        <w:rPr>
          <w:rFonts w:ascii="Garamond" w:hAnsi="Garamond" w:cs="Arial"/>
          <w:color w:val="222222"/>
          <w:shd w:val="clear" w:color="auto" w:fill="FFFFFF"/>
        </w:rPr>
        <w:t xml:space="preserve"> and scheduling will take place real-time during the semester.</w:t>
      </w:r>
    </w:p>
    <w:p w14:paraId="74EC8A86" w14:textId="318B243A" w:rsidR="003C35C3" w:rsidRDefault="003C35C3" w:rsidP="009E0158">
      <w:pPr>
        <w:rPr>
          <w:rFonts w:ascii="Garamond" w:hAnsi="Garamond" w:cs="Arial"/>
          <w:color w:val="222222"/>
          <w:shd w:val="clear" w:color="auto" w:fill="FFFFFF"/>
        </w:rPr>
      </w:pPr>
    </w:p>
    <w:p w14:paraId="41F98E20" w14:textId="1F5F0EA1" w:rsidR="003C35C3" w:rsidRDefault="003C35C3" w:rsidP="009E0158">
      <w:pPr>
        <w:rPr>
          <w:rFonts w:ascii="Garamond" w:hAnsi="Garamond" w:cs="Arial"/>
          <w:color w:val="222222"/>
          <w:shd w:val="clear" w:color="auto" w:fill="FFFFFF"/>
        </w:rPr>
      </w:pPr>
      <w:r>
        <w:rPr>
          <w:rFonts w:ascii="Garamond" w:hAnsi="Garamond" w:cs="Arial"/>
          <w:color w:val="222222"/>
          <w:shd w:val="clear" w:color="auto" w:fill="FFFFFF"/>
        </w:rPr>
        <w:t>The table below highlights some of their activities so that you can do useful background reading before they engage with the class online.</w:t>
      </w:r>
    </w:p>
    <w:p w14:paraId="1CC0EF49" w14:textId="30A89139" w:rsidR="003C35C3" w:rsidRDefault="003C35C3" w:rsidP="009E0158">
      <w:pPr>
        <w:rPr>
          <w:rFonts w:ascii="Garamond" w:hAnsi="Garamond" w:cs="Arial"/>
          <w:color w:val="222222"/>
          <w:shd w:val="clear" w:color="auto" w:fill="FFFFFF"/>
        </w:rPr>
      </w:pPr>
    </w:p>
    <w:tbl>
      <w:tblPr>
        <w:tblStyle w:val="TableGrid"/>
        <w:tblW w:w="0" w:type="auto"/>
        <w:tblLook w:val="04A0" w:firstRow="1" w:lastRow="0" w:firstColumn="1" w:lastColumn="0" w:noHBand="0" w:noVBand="1"/>
      </w:tblPr>
      <w:tblGrid>
        <w:gridCol w:w="2155"/>
        <w:gridCol w:w="2520"/>
        <w:gridCol w:w="4675"/>
      </w:tblGrid>
      <w:tr w:rsidR="003C35C3" w14:paraId="39E25904" w14:textId="77777777" w:rsidTr="003C35C3">
        <w:tc>
          <w:tcPr>
            <w:tcW w:w="2155" w:type="dxa"/>
          </w:tcPr>
          <w:p w14:paraId="3CDC9C26" w14:textId="53EA0BB2" w:rsidR="003C35C3" w:rsidRPr="003C35C3" w:rsidRDefault="003C35C3" w:rsidP="009E0158">
            <w:pPr>
              <w:rPr>
                <w:rFonts w:ascii="Garamond" w:hAnsi="Garamond" w:cs="Arial"/>
                <w:b/>
                <w:bCs/>
                <w:color w:val="222222"/>
                <w:shd w:val="clear" w:color="auto" w:fill="FFFFFF"/>
              </w:rPr>
            </w:pPr>
            <w:r w:rsidRPr="003C35C3">
              <w:rPr>
                <w:rFonts w:ascii="Garamond" w:hAnsi="Garamond" w:cs="Arial"/>
                <w:b/>
                <w:bCs/>
                <w:color w:val="222222"/>
                <w:shd w:val="clear" w:color="auto" w:fill="FFFFFF"/>
              </w:rPr>
              <w:t>Individual</w:t>
            </w:r>
          </w:p>
        </w:tc>
        <w:tc>
          <w:tcPr>
            <w:tcW w:w="2520" w:type="dxa"/>
          </w:tcPr>
          <w:p w14:paraId="765F40EF" w14:textId="57F1F0C7" w:rsidR="003C35C3" w:rsidRPr="003C35C3" w:rsidRDefault="003C35C3" w:rsidP="009E0158">
            <w:pPr>
              <w:rPr>
                <w:rFonts w:ascii="Garamond" w:hAnsi="Garamond" w:cs="Arial"/>
                <w:b/>
                <w:bCs/>
                <w:color w:val="222222"/>
                <w:sz w:val="22"/>
                <w:szCs w:val="22"/>
                <w:shd w:val="clear" w:color="auto" w:fill="FFFFFF"/>
              </w:rPr>
            </w:pPr>
            <w:r w:rsidRPr="003C35C3">
              <w:rPr>
                <w:rFonts w:ascii="Garamond" w:hAnsi="Garamond" w:cs="Arial"/>
                <w:b/>
                <w:bCs/>
                <w:color w:val="222222"/>
                <w:sz w:val="22"/>
                <w:szCs w:val="22"/>
                <w:shd w:val="clear" w:color="auto" w:fill="FFFFFF"/>
              </w:rPr>
              <w:t>Description</w:t>
            </w:r>
          </w:p>
        </w:tc>
        <w:tc>
          <w:tcPr>
            <w:tcW w:w="4675" w:type="dxa"/>
          </w:tcPr>
          <w:p w14:paraId="3F4AF694" w14:textId="4A4A07EE" w:rsidR="003C35C3" w:rsidRPr="003C35C3" w:rsidRDefault="003C35C3" w:rsidP="009E0158">
            <w:pPr>
              <w:rPr>
                <w:rFonts w:ascii="Garamond" w:hAnsi="Garamond" w:cs="Arial"/>
                <w:b/>
                <w:bCs/>
                <w:color w:val="222222"/>
                <w:sz w:val="22"/>
                <w:szCs w:val="22"/>
                <w:shd w:val="clear" w:color="auto" w:fill="FFFFFF"/>
              </w:rPr>
            </w:pPr>
            <w:r w:rsidRPr="003C35C3">
              <w:rPr>
                <w:rFonts w:ascii="Garamond" w:hAnsi="Garamond" w:cs="Arial"/>
                <w:b/>
                <w:bCs/>
                <w:color w:val="222222"/>
                <w:sz w:val="22"/>
                <w:szCs w:val="22"/>
                <w:shd w:val="clear" w:color="auto" w:fill="FFFFFF"/>
              </w:rPr>
              <w:t xml:space="preserve">Relevant web </w:t>
            </w:r>
            <w:r w:rsidR="003C7345">
              <w:rPr>
                <w:rFonts w:ascii="Garamond" w:hAnsi="Garamond" w:cs="Arial"/>
                <w:b/>
                <w:bCs/>
                <w:color w:val="222222"/>
                <w:sz w:val="22"/>
                <w:szCs w:val="22"/>
                <w:shd w:val="clear" w:color="auto" w:fill="FFFFFF"/>
              </w:rPr>
              <w:t>link to being your investigation</w:t>
            </w:r>
          </w:p>
        </w:tc>
      </w:tr>
      <w:tr w:rsidR="003C35C3" w14:paraId="285D4940" w14:textId="77777777" w:rsidTr="003C35C3">
        <w:tc>
          <w:tcPr>
            <w:tcW w:w="2155" w:type="dxa"/>
          </w:tcPr>
          <w:p w14:paraId="3B7DD2B5" w14:textId="6A700A83" w:rsidR="003C35C3" w:rsidRPr="003C35C3" w:rsidRDefault="003C35C3" w:rsidP="009E0158">
            <w:pPr>
              <w:rPr>
                <w:rFonts w:ascii="Garamond" w:hAnsi="Garamond" w:cs="Arial"/>
                <w:i/>
                <w:iCs/>
                <w:color w:val="222222"/>
                <w:shd w:val="clear" w:color="auto" w:fill="FFFFFF"/>
              </w:rPr>
            </w:pPr>
            <w:r w:rsidRPr="003C35C3">
              <w:rPr>
                <w:rFonts w:ascii="Garamond" w:hAnsi="Garamond" w:cs="Arial"/>
                <w:i/>
                <w:iCs/>
                <w:color w:val="222222"/>
                <w:shd w:val="clear" w:color="auto" w:fill="FFFFFF"/>
              </w:rPr>
              <w:t>Robert Bullard</w:t>
            </w:r>
          </w:p>
        </w:tc>
        <w:tc>
          <w:tcPr>
            <w:tcW w:w="2520" w:type="dxa"/>
          </w:tcPr>
          <w:p w14:paraId="650944F1" w14:textId="22F2657F" w:rsidR="003C35C3" w:rsidRPr="003C35C3" w:rsidRDefault="003C35C3" w:rsidP="009E0158">
            <w:pPr>
              <w:rPr>
                <w:rFonts w:ascii="Garamond" w:hAnsi="Garamond" w:cs="Arial"/>
                <w:color w:val="222222"/>
                <w:sz w:val="20"/>
                <w:szCs w:val="20"/>
                <w:shd w:val="clear" w:color="auto" w:fill="FFFFFF"/>
              </w:rPr>
            </w:pPr>
            <w:r w:rsidRPr="003C35C3">
              <w:rPr>
                <w:rFonts w:ascii="Garamond" w:hAnsi="Garamond" w:cs="Arial"/>
                <w:color w:val="222222"/>
                <w:sz w:val="20"/>
                <w:szCs w:val="20"/>
                <w:shd w:val="clear" w:color="auto" w:fill="FFFFFF"/>
              </w:rPr>
              <w:t>Professor and ‘father of EJ’</w:t>
            </w:r>
          </w:p>
        </w:tc>
        <w:tc>
          <w:tcPr>
            <w:tcW w:w="4675" w:type="dxa"/>
          </w:tcPr>
          <w:p w14:paraId="2FA6AD90" w14:textId="6F26A87A" w:rsidR="003C35C3" w:rsidRPr="003C35C3" w:rsidRDefault="003C35C3" w:rsidP="009E0158">
            <w:pPr>
              <w:rPr>
                <w:rFonts w:ascii="Garamond" w:hAnsi="Garamond" w:cs="Arial"/>
                <w:color w:val="222222"/>
                <w:sz w:val="20"/>
                <w:szCs w:val="20"/>
                <w:shd w:val="clear" w:color="auto" w:fill="FFFFFF"/>
              </w:rPr>
            </w:pPr>
            <w:r w:rsidRPr="003C35C3">
              <w:rPr>
                <w:rFonts w:ascii="Garamond" w:hAnsi="Garamond" w:cs="Arial"/>
                <w:color w:val="222222"/>
                <w:sz w:val="20"/>
                <w:szCs w:val="20"/>
                <w:shd w:val="clear" w:color="auto" w:fill="FFFFFF"/>
              </w:rPr>
              <w:t>https://drrobertbullard.com</w:t>
            </w:r>
          </w:p>
        </w:tc>
      </w:tr>
      <w:tr w:rsidR="003C35C3" w14:paraId="7345B9C1" w14:textId="77777777" w:rsidTr="003C35C3">
        <w:tc>
          <w:tcPr>
            <w:tcW w:w="2155" w:type="dxa"/>
          </w:tcPr>
          <w:p w14:paraId="6000DC89" w14:textId="21CD197C" w:rsidR="003C35C3" w:rsidRPr="003C35C3" w:rsidRDefault="003C35C3" w:rsidP="009E0158">
            <w:pPr>
              <w:rPr>
                <w:rFonts w:ascii="Garamond" w:hAnsi="Garamond"/>
                <w:i/>
                <w:iCs/>
                <w:sz w:val="22"/>
                <w:szCs w:val="22"/>
              </w:rPr>
            </w:pPr>
            <w:r w:rsidRPr="003C35C3">
              <w:rPr>
                <w:rFonts w:ascii="Garamond" w:hAnsi="Garamond"/>
                <w:i/>
                <w:iCs/>
                <w:color w:val="1B1B1B"/>
                <w:sz w:val="22"/>
                <w:szCs w:val="22"/>
                <w:shd w:val="clear" w:color="auto" w:fill="FFFFFF"/>
              </w:rPr>
              <w:t>Raúl Grijalva</w:t>
            </w:r>
          </w:p>
        </w:tc>
        <w:tc>
          <w:tcPr>
            <w:tcW w:w="2520" w:type="dxa"/>
          </w:tcPr>
          <w:p w14:paraId="1C195E78" w14:textId="58787AE2" w:rsidR="003C35C3" w:rsidRPr="003C35C3" w:rsidRDefault="003C35C3" w:rsidP="009E0158">
            <w:pPr>
              <w:rPr>
                <w:rFonts w:ascii="Garamond" w:hAnsi="Garamond" w:cs="Arial"/>
                <w:color w:val="222222"/>
                <w:sz w:val="20"/>
                <w:szCs w:val="20"/>
                <w:shd w:val="clear" w:color="auto" w:fill="FFFFFF"/>
              </w:rPr>
            </w:pPr>
            <w:r w:rsidRPr="003C35C3">
              <w:rPr>
                <w:rFonts w:ascii="Garamond" w:hAnsi="Garamond" w:cs="Arial"/>
                <w:color w:val="222222"/>
                <w:sz w:val="20"/>
                <w:szCs w:val="20"/>
                <w:shd w:val="clear" w:color="auto" w:fill="FFFFFF"/>
              </w:rPr>
              <w:t>Member of Congress, AZ</w:t>
            </w:r>
          </w:p>
        </w:tc>
        <w:tc>
          <w:tcPr>
            <w:tcW w:w="4675" w:type="dxa"/>
          </w:tcPr>
          <w:p w14:paraId="1449EE40" w14:textId="5C221003" w:rsidR="003C35C3" w:rsidRPr="003C35C3" w:rsidRDefault="003C35C3" w:rsidP="009E0158">
            <w:pPr>
              <w:rPr>
                <w:rFonts w:ascii="Garamond" w:hAnsi="Garamond" w:cs="Arial"/>
                <w:color w:val="222222"/>
                <w:sz w:val="20"/>
                <w:szCs w:val="20"/>
                <w:shd w:val="clear" w:color="auto" w:fill="FFFFFF"/>
              </w:rPr>
            </w:pPr>
            <w:r w:rsidRPr="003C35C3">
              <w:rPr>
                <w:rFonts w:ascii="Garamond" w:hAnsi="Garamond" w:cs="Arial"/>
                <w:color w:val="222222"/>
                <w:sz w:val="20"/>
                <w:szCs w:val="20"/>
                <w:shd w:val="clear" w:color="auto" w:fill="FFFFFF"/>
              </w:rPr>
              <w:t>https://grijalva.house.gov/about-raul/</w:t>
            </w:r>
          </w:p>
        </w:tc>
      </w:tr>
      <w:tr w:rsidR="003C35C3" w14:paraId="7613A4DE" w14:textId="77777777" w:rsidTr="003C35C3">
        <w:tc>
          <w:tcPr>
            <w:tcW w:w="2155" w:type="dxa"/>
          </w:tcPr>
          <w:p w14:paraId="1DCFF139" w14:textId="43E6FF06" w:rsidR="003C35C3" w:rsidRPr="003C35C3" w:rsidRDefault="003C35C3" w:rsidP="009E0158">
            <w:pPr>
              <w:rPr>
                <w:rFonts w:ascii="Garamond" w:hAnsi="Garamond" w:cs="Arial"/>
                <w:i/>
                <w:iCs/>
                <w:color w:val="222222"/>
                <w:shd w:val="clear" w:color="auto" w:fill="FFFFFF"/>
              </w:rPr>
            </w:pPr>
            <w:proofErr w:type="spellStart"/>
            <w:r w:rsidRPr="003C35C3">
              <w:rPr>
                <w:rFonts w:ascii="Garamond" w:hAnsi="Garamond" w:cs="Arial"/>
                <w:i/>
                <w:iCs/>
                <w:color w:val="222222"/>
                <w:shd w:val="clear" w:color="auto" w:fill="FFFFFF"/>
              </w:rPr>
              <w:t>Wahleah</w:t>
            </w:r>
            <w:proofErr w:type="spellEnd"/>
            <w:r w:rsidRPr="003C35C3">
              <w:rPr>
                <w:rFonts w:ascii="Garamond" w:hAnsi="Garamond" w:cs="Arial"/>
                <w:i/>
                <w:iCs/>
                <w:color w:val="222222"/>
                <w:shd w:val="clear" w:color="auto" w:fill="FFFFFF"/>
              </w:rPr>
              <w:t xml:space="preserve"> Johns</w:t>
            </w:r>
          </w:p>
        </w:tc>
        <w:tc>
          <w:tcPr>
            <w:tcW w:w="2520" w:type="dxa"/>
          </w:tcPr>
          <w:p w14:paraId="4D65CA6F" w14:textId="67A6CA2A" w:rsidR="003C35C3" w:rsidRPr="003C35C3" w:rsidRDefault="003C35C3" w:rsidP="009E0158">
            <w:pPr>
              <w:rPr>
                <w:rFonts w:ascii="Garamond" w:hAnsi="Garamond" w:cs="Arial"/>
                <w:color w:val="222222"/>
                <w:sz w:val="20"/>
                <w:szCs w:val="20"/>
                <w:shd w:val="clear" w:color="auto" w:fill="FFFFFF"/>
              </w:rPr>
            </w:pPr>
            <w:r w:rsidRPr="003C35C3">
              <w:rPr>
                <w:rFonts w:ascii="Garamond" w:hAnsi="Garamond" w:cs="Arial"/>
                <w:color w:val="222222"/>
                <w:sz w:val="20"/>
                <w:szCs w:val="20"/>
                <w:shd w:val="clear" w:color="auto" w:fill="FFFFFF"/>
              </w:rPr>
              <w:t>Navajo Green Translator</w:t>
            </w:r>
          </w:p>
        </w:tc>
        <w:tc>
          <w:tcPr>
            <w:tcW w:w="4675" w:type="dxa"/>
          </w:tcPr>
          <w:p w14:paraId="5513DD0A" w14:textId="234D6FE4" w:rsidR="003C35C3" w:rsidRPr="003C35C3" w:rsidRDefault="003C35C3" w:rsidP="009E0158">
            <w:pPr>
              <w:rPr>
                <w:rFonts w:ascii="Garamond" w:hAnsi="Garamond" w:cs="Arial"/>
                <w:color w:val="222222"/>
                <w:sz w:val="16"/>
                <w:szCs w:val="16"/>
                <w:shd w:val="clear" w:color="auto" w:fill="FFFFFF"/>
              </w:rPr>
            </w:pPr>
            <w:r w:rsidRPr="003C35C3">
              <w:rPr>
                <w:rFonts w:ascii="Garamond" w:hAnsi="Garamond" w:cs="Arial"/>
                <w:color w:val="222222"/>
                <w:sz w:val="16"/>
                <w:szCs w:val="16"/>
                <w:shd w:val="clear" w:color="auto" w:fill="FFFFFF"/>
              </w:rPr>
              <w:t>http://petrafoundation.org/fellows/wahleah-johns/index.html</w:t>
            </w:r>
          </w:p>
        </w:tc>
      </w:tr>
      <w:tr w:rsidR="003C35C3" w14:paraId="1DBB9141" w14:textId="77777777" w:rsidTr="003C35C3">
        <w:tc>
          <w:tcPr>
            <w:tcW w:w="2155" w:type="dxa"/>
          </w:tcPr>
          <w:p w14:paraId="2AE370D3" w14:textId="0A266B87" w:rsidR="003C35C3" w:rsidRPr="003C35C3" w:rsidRDefault="003C35C3" w:rsidP="009E0158">
            <w:pPr>
              <w:rPr>
                <w:rFonts w:ascii="Garamond" w:hAnsi="Garamond" w:cs="Arial"/>
                <w:i/>
                <w:iCs/>
                <w:color w:val="222222"/>
                <w:shd w:val="clear" w:color="auto" w:fill="FFFFFF"/>
              </w:rPr>
            </w:pPr>
            <w:r w:rsidRPr="003C35C3">
              <w:rPr>
                <w:rFonts w:ascii="Garamond" w:hAnsi="Garamond" w:cs="Arial"/>
                <w:i/>
                <w:iCs/>
                <w:color w:val="222222"/>
                <w:shd w:val="clear" w:color="auto" w:fill="FFFFFF"/>
              </w:rPr>
              <w:t>Van Jones</w:t>
            </w:r>
          </w:p>
        </w:tc>
        <w:tc>
          <w:tcPr>
            <w:tcW w:w="2520" w:type="dxa"/>
          </w:tcPr>
          <w:p w14:paraId="726C0AD1" w14:textId="46170BB3" w:rsidR="003C35C3" w:rsidRPr="003C35C3" w:rsidRDefault="003C35C3" w:rsidP="009E0158">
            <w:pPr>
              <w:rPr>
                <w:rFonts w:ascii="Garamond" w:hAnsi="Garamond" w:cs="Arial"/>
                <w:color w:val="222222"/>
                <w:sz w:val="20"/>
                <w:szCs w:val="20"/>
                <w:shd w:val="clear" w:color="auto" w:fill="FFFFFF"/>
              </w:rPr>
            </w:pPr>
            <w:r w:rsidRPr="003C35C3">
              <w:rPr>
                <w:rFonts w:ascii="Garamond" w:hAnsi="Garamond" w:cs="Arial"/>
                <w:color w:val="222222"/>
                <w:sz w:val="20"/>
                <w:szCs w:val="20"/>
                <w:shd w:val="clear" w:color="auto" w:fill="FFFFFF"/>
              </w:rPr>
              <w:t>Ella Baker Center, CNN</w:t>
            </w:r>
          </w:p>
        </w:tc>
        <w:tc>
          <w:tcPr>
            <w:tcW w:w="4675" w:type="dxa"/>
          </w:tcPr>
          <w:p w14:paraId="35E7EEA9" w14:textId="0D40A359" w:rsidR="003C35C3" w:rsidRPr="003C35C3" w:rsidRDefault="003C35C3" w:rsidP="009E0158">
            <w:pPr>
              <w:rPr>
                <w:rFonts w:ascii="Garamond" w:hAnsi="Garamond" w:cs="Arial"/>
                <w:color w:val="222222"/>
                <w:sz w:val="20"/>
                <w:szCs w:val="20"/>
                <w:shd w:val="clear" w:color="auto" w:fill="FFFFFF"/>
              </w:rPr>
            </w:pPr>
            <w:r w:rsidRPr="003C35C3">
              <w:rPr>
                <w:rFonts w:ascii="Garamond" w:hAnsi="Garamond" w:cs="Arial"/>
                <w:color w:val="222222"/>
                <w:sz w:val="20"/>
                <w:szCs w:val="20"/>
                <w:shd w:val="clear" w:color="auto" w:fill="FFFFFF"/>
              </w:rPr>
              <w:t>https://vanjones.net</w:t>
            </w:r>
          </w:p>
        </w:tc>
      </w:tr>
      <w:tr w:rsidR="003C35C3" w14:paraId="01026214" w14:textId="77777777" w:rsidTr="003C35C3">
        <w:tc>
          <w:tcPr>
            <w:tcW w:w="2155" w:type="dxa"/>
          </w:tcPr>
          <w:p w14:paraId="6AA8C97D" w14:textId="506EDDEC" w:rsidR="003C35C3" w:rsidRPr="003C35C3" w:rsidRDefault="003C35C3" w:rsidP="009E0158">
            <w:pPr>
              <w:rPr>
                <w:rFonts w:ascii="Garamond" w:hAnsi="Garamond" w:cs="Arial"/>
                <w:i/>
                <w:iCs/>
                <w:color w:val="222222"/>
                <w:shd w:val="clear" w:color="auto" w:fill="FFFFFF"/>
              </w:rPr>
            </w:pPr>
            <w:r w:rsidRPr="003C35C3">
              <w:rPr>
                <w:rFonts w:ascii="Garamond" w:hAnsi="Garamond" w:cs="Arial"/>
                <w:i/>
                <w:iCs/>
                <w:color w:val="222222"/>
                <w:shd w:val="clear" w:color="auto" w:fill="FFFFFF"/>
              </w:rPr>
              <w:t>Naomi Klein</w:t>
            </w:r>
          </w:p>
        </w:tc>
        <w:tc>
          <w:tcPr>
            <w:tcW w:w="2520" w:type="dxa"/>
          </w:tcPr>
          <w:p w14:paraId="6846AF87" w14:textId="6B0F930A" w:rsidR="003C35C3" w:rsidRPr="003C35C3" w:rsidRDefault="003C35C3" w:rsidP="009E0158">
            <w:pPr>
              <w:rPr>
                <w:rFonts w:ascii="Garamond" w:hAnsi="Garamond" w:cs="Arial"/>
                <w:color w:val="222222"/>
                <w:sz w:val="20"/>
                <w:szCs w:val="20"/>
                <w:shd w:val="clear" w:color="auto" w:fill="FFFFFF"/>
              </w:rPr>
            </w:pPr>
            <w:r w:rsidRPr="003C35C3">
              <w:rPr>
                <w:rFonts w:ascii="Garamond" w:hAnsi="Garamond" w:cs="Arial"/>
                <w:color w:val="222222"/>
                <w:sz w:val="20"/>
                <w:szCs w:val="20"/>
                <w:shd w:val="clear" w:color="auto" w:fill="FFFFFF"/>
              </w:rPr>
              <w:t>Author, Green New Deal</w:t>
            </w:r>
          </w:p>
        </w:tc>
        <w:tc>
          <w:tcPr>
            <w:tcW w:w="4675" w:type="dxa"/>
          </w:tcPr>
          <w:p w14:paraId="7AC8B631" w14:textId="77DC27F6" w:rsidR="003C35C3" w:rsidRPr="003C35C3" w:rsidRDefault="003C35C3" w:rsidP="009E0158">
            <w:pPr>
              <w:rPr>
                <w:rFonts w:ascii="Garamond" w:hAnsi="Garamond" w:cs="Arial"/>
                <w:color w:val="222222"/>
                <w:sz w:val="20"/>
                <w:szCs w:val="20"/>
                <w:shd w:val="clear" w:color="auto" w:fill="FFFFFF"/>
              </w:rPr>
            </w:pPr>
            <w:r w:rsidRPr="003C35C3">
              <w:rPr>
                <w:rFonts w:ascii="Garamond" w:hAnsi="Garamond" w:cs="Arial"/>
                <w:color w:val="222222"/>
                <w:sz w:val="20"/>
                <w:szCs w:val="20"/>
                <w:shd w:val="clear" w:color="auto" w:fill="FFFFFF"/>
              </w:rPr>
              <w:t>https://naomiklein.org</w:t>
            </w:r>
          </w:p>
        </w:tc>
      </w:tr>
      <w:tr w:rsidR="003C35C3" w14:paraId="6B5560C6" w14:textId="77777777" w:rsidTr="003C35C3">
        <w:tc>
          <w:tcPr>
            <w:tcW w:w="2155" w:type="dxa"/>
          </w:tcPr>
          <w:p w14:paraId="53793883" w14:textId="6101C38E" w:rsidR="003C35C3" w:rsidRPr="003C35C3" w:rsidRDefault="003C7345" w:rsidP="009E0158">
            <w:pPr>
              <w:rPr>
                <w:rFonts w:ascii="Garamond" w:hAnsi="Garamond" w:cs="Arial"/>
                <w:i/>
                <w:iCs/>
                <w:color w:val="222222"/>
                <w:shd w:val="clear" w:color="auto" w:fill="FFFFFF"/>
              </w:rPr>
            </w:pPr>
            <w:r>
              <w:rPr>
                <w:rFonts w:ascii="Garamond" w:hAnsi="Garamond" w:cs="Arial"/>
                <w:i/>
                <w:iCs/>
                <w:color w:val="222222"/>
                <w:shd w:val="clear" w:color="auto" w:fill="FFFFFF"/>
              </w:rPr>
              <w:t>Tom Steyer</w:t>
            </w:r>
          </w:p>
        </w:tc>
        <w:tc>
          <w:tcPr>
            <w:tcW w:w="2520" w:type="dxa"/>
          </w:tcPr>
          <w:p w14:paraId="6C79C99D" w14:textId="4CE5A34E" w:rsidR="003C35C3" w:rsidRPr="003C35C3" w:rsidRDefault="003C7345" w:rsidP="009E0158">
            <w:pPr>
              <w:rPr>
                <w:rFonts w:ascii="Garamond" w:hAnsi="Garamond" w:cs="Arial"/>
                <w:color w:val="222222"/>
                <w:sz w:val="20"/>
                <w:szCs w:val="20"/>
                <w:shd w:val="clear" w:color="auto" w:fill="FFFFFF"/>
              </w:rPr>
            </w:pPr>
            <w:r>
              <w:rPr>
                <w:rFonts w:ascii="Garamond" w:hAnsi="Garamond" w:cs="Arial"/>
                <w:color w:val="222222"/>
                <w:sz w:val="20"/>
                <w:szCs w:val="20"/>
                <w:shd w:val="clear" w:color="auto" w:fill="FFFFFF"/>
              </w:rPr>
              <w:t>Philanthropist, Candidate</w:t>
            </w:r>
          </w:p>
        </w:tc>
        <w:tc>
          <w:tcPr>
            <w:tcW w:w="4675" w:type="dxa"/>
          </w:tcPr>
          <w:p w14:paraId="1738710B" w14:textId="674E9637" w:rsidR="003C35C3" w:rsidRPr="003C35C3" w:rsidRDefault="003C7345" w:rsidP="003C7345">
            <w:pPr>
              <w:rPr>
                <w:rFonts w:ascii="Garamond" w:hAnsi="Garamond" w:cs="Arial"/>
                <w:color w:val="222222"/>
                <w:sz w:val="20"/>
                <w:szCs w:val="20"/>
                <w:shd w:val="clear" w:color="auto" w:fill="FFFFFF"/>
              </w:rPr>
            </w:pPr>
            <w:r w:rsidRPr="003C7345">
              <w:rPr>
                <w:rFonts w:ascii="Garamond" w:hAnsi="Garamond" w:cs="Arial"/>
                <w:color w:val="222222"/>
                <w:sz w:val="20"/>
                <w:szCs w:val="20"/>
                <w:shd w:val="clear" w:color="auto" w:fill="FFFFFF"/>
              </w:rPr>
              <w:t>https://www.tomsteyer.com/meet-tom/</w:t>
            </w:r>
          </w:p>
        </w:tc>
      </w:tr>
    </w:tbl>
    <w:p w14:paraId="4DD7F90B" w14:textId="77777777" w:rsidR="003C35C3" w:rsidRPr="003C35C3" w:rsidRDefault="003C35C3" w:rsidP="009E0158">
      <w:pPr>
        <w:rPr>
          <w:rFonts w:ascii="Garamond" w:hAnsi="Garamond" w:cs="Arial"/>
          <w:color w:val="222222"/>
          <w:shd w:val="clear" w:color="auto" w:fill="FFFFFF"/>
        </w:rPr>
      </w:pPr>
    </w:p>
    <w:p w14:paraId="0FD9ED3D" w14:textId="77777777" w:rsidR="00405148" w:rsidRDefault="00405148" w:rsidP="009E0158">
      <w:pPr>
        <w:rPr>
          <w:rFonts w:ascii="Garamond" w:hAnsi="Garamond" w:cs="Arial"/>
          <w:b/>
          <w:bCs/>
          <w:color w:val="222222"/>
          <w:u w:val="single"/>
          <w:shd w:val="clear" w:color="auto" w:fill="FFFFFF"/>
        </w:rPr>
      </w:pPr>
    </w:p>
    <w:p w14:paraId="5979EA3B" w14:textId="77777777" w:rsidR="00405148" w:rsidRDefault="00405148" w:rsidP="009E0158">
      <w:pPr>
        <w:rPr>
          <w:rFonts w:ascii="Garamond" w:hAnsi="Garamond" w:cs="Arial"/>
          <w:b/>
          <w:bCs/>
          <w:color w:val="222222"/>
          <w:u w:val="single"/>
          <w:shd w:val="clear" w:color="auto" w:fill="FFFFFF"/>
        </w:rPr>
      </w:pPr>
    </w:p>
    <w:p w14:paraId="036B8E16" w14:textId="3A756946" w:rsidR="00405148" w:rsidRDefault="00405148" w:rsidP="009E0158">
      <w:pPr>
        <w:rPr>
          <w:rFonts w:ascii="Garamond" w:hAnsi="Garamond" w:cs="Arial"/>
          <w:b/>
          <w:bCs/>
          <w:color w:val="222222"/>
          <w:u w:val="single"/>
          <w:shd w:val="clear" w:color="auto" w:fill="FFFFFF"/>
        </w:rPr>
      </w:pPr>
    </w:p>
    <w:p w14:paraId="45546D82" w14:textId="52F9EE37" w:rsidR="003C4A07" w:rsidRDefault="003C4A07" w:rsidP="009E0158">
      <w:pPr>
        <w:rPr>
          <w:rFonts w:ascii="Garamond" w:hAnsi="Garamond" w:cs="Arial"/>
          <w:b/>
          <w:bCs/>
          <w:color w:val="222222"/>
          <w:u w:val="single"/>
          <w:shd w:val="clear" w:color="auto" w:fill="FFFFFF"/>
        </w:rPr>
      </w:pPr>
    </w:p>
    <w:p w14:paraId="59349396" w14:textId="510ED901" w:rsidR="003C4A07" w:rsidRDefault="003C4A07" w:rsidP="009E0158">
      <w:pPr>
        <w:rPr>
          <w:rFonts w:ascii="Garamond" w:hAnsi="Garamond" w:cs="Arial"/>
          <w:b/>
          <w:bCs/>
          <w:color w:val="222222"/>
          <w:u w:val="single"/>
          <w:shd w:val="clear" w:color="auto" w:fill="FFFFFF"/>
        </w:rPr>
      </w:pPr>
    </w:p>
    <w:p w14:paraId="41A7CA57" w14:textId="5D0A3050" w:rsidR="003C4A07" w:rsidRDefault="003C4A07" w:rsidP="009E0158">
      <w:pPr>
        <w:rPr>
          <w:rFonts w:ascii="Garamond" w:hAnsi="Garamond" w:cs="Arial"/>
          <w:b/>
          <w:bCs/>
          <w:color w:val="222222"/>
          <w:u w:val="single"/>
          <w:shd w:val="clear" w:color="auto" w:fill="FFFFFF"/>
        </w:rPr>
      </w:pPr>
    </w:p>
    <w:p w14:paraId="211EAF80" w14:textId="313F83D0" w:rsidR="003C4A07" w:rsidRDefault="0007007D" w:rsidP="009E0158">
      <w:pPr>
        <w:rPr>
          <w:rFonts w:ascii="Garamond" w:hAnsi="Garamond" w:cs="Arial"/>
          <w:b/>
          <w:bCs/>
          <w:color w:val="222222"/>
          <w:u w:val="single"/>
          <w:shd w:val="clear" w:color="auto" w:fill="FFFFFF"/>
        </w:rPr>
      </w:pPr>
      <w:r>
        <w:rPr>
          <w:rFonts w:ascii="Garamond" w:hAnsi="Garamond" w:cs="Arial"/>
          <w:b/>
          <w:bCs/>
          <w:color w:val="222222"/>
          <w:u w:val="single"/>
          <w:shd w:val="clear" w:color="auto" w:fill="FFFFFF"/>
        </w:rPr>
        <w:br w:type="page"/>
      </w:r>
    </w:p>
    <w:p w14:paraId="7F52BAE2" w14:textId="51D9DF2E" w:rsidR="00065812" w:rsidRPr="003B11AF" w:rsidRDefault="00065812" w:rsidP="009E0158">
      <w:pPr>
        <w:rPr>
          <w:rFonts w:ascii="Garamond" w:hAnsi="Garamond" w:cs="Arial"/>
          <w:color w:val="222222"/>
          <w:sz w:val="22"/>
          <w:szCs w:val="22"/>
          <w:shd w:val="clear" w:color="auto" w:fill="FFFFFF"/>
        </w:rPr>
      </w:pPr>
      <w:r w:rsidRPr="003B11AF">
        <w:rPr>
          <w:rFonts w:ascii="Garamond" w:hAnsi="Garamond" w:cs="Arial"/>
          <w:b/>
          <w:bCs/>
          <w:color w:val="222222"/>
          <w:sz w:val="22"/>
          <w:szCs w:val="22"/>
          <w:u w:val="single"/>
          <w:shd w:val="clear" w:color="auto" w:fill="FFFFFF"/>
        </w:rPr>
        <w:lastRenderedPageBreak/>
        <w:t>Field Trips</w:t>
      </w:r>
      <w:r w:rsidRPr="003B11AF">
        <w:rPr>
          <w:rFonts w:ascii="Garamond" w:hAnsi="Garamond" w:cs="Arial"/>
          <w:color w:val="222222"/>
          <w:sz w:val="22"/>
          <w:szCs w:val="22"/>
          <w:shd w:val="clear" w:color="auto" w:fill="FFFFFF"/>
        </w:rPr>
        <w:t xml:space="preserve">:  </w:t>
      </w:r>
    </w:p>
    <w:p w14:paraId="01D3BA3C" w14:textId="362A1D40" w:rsidR="00065812" w:rsidRPr="003B11AF" w:rsidRDefault="00065812" w:rsidP="009E0158">
      <w:pPr>
        <w:rPr>
          <w:rFonts w:ascii="Garamond" w:hAnsi="Garamond" w:cs="Arial"/>
          <w:color w:val="222222"/>
          <w:sz w:val="22"/>
          <w:szCs w:val="22"/>
          <w:shd w:val="clear" w:color="auto" w:fill="FFFFFF"/>
        </w:rPr>
      </w:pPr>
      <w:r w:rsidRPr="003B11AF">
        <w:rPr>
          <w:rFonts w:ascii="Garamond" w:hAnsi="Garamond" w:cs="Arial"/>
          <w:color w:val="222222"/>
          <w:sz w:val="22"/>
          <w:szCs w:val="22"/>
          <w:shd w:val="clear" w:color="auto" w:fill="FFFFFF"/>
        </w:rPr>
        <w:t xml:space="preserve">Students have two week </w:t>
      </w:r>
      <w:r w:rsidR="00AA12A2" w:rsidRPr="003B11AF">
        <w:rPr>
          <w:rFonts w:ascii="Garamond" w:hAnsi="Garamond" w:cs="Arial"/>
          <w:color w:val="222222"/>
          <w:sz w:val="22"/>
          <w:szCs w:val="22"/>
          <w:shd w:val="clear" w:color="auto" w:fill="FFFFFF"/>
        </w:rPr>
        <w:t>“</w:t>
      </w:r>
      <w:r w:rsidRPr="003B11AF">
        <w:rPr>
          <w:rFonts w:ascii="Garamond" w:hAnsi="Garamond" w:cs="Arial"/>
          <w:color w:val="222222"/>
          <w:sz w:val="22"/>
          <w:szCs w:val="22"/>
          <w:shd w:val="clear" w:color="auto" w:fill="FFFFFF"/>
        </w:rPr>
        <w:t>windows</w:t>
      </w:r>
      <w:r w:rsidR="00AA12A2" w:rsidRPr="003B11AF">
        <w:rPr>
          <w:rFonts w:ascii="Garamond" w:hAnsi="Garamond" w:cs="Arial"/>
          <w:color w:val="222222"/>
          <w:sz w:val="22"/>
          <w:szCs w:val="22"/>
          <w:shd w:val="clear" w:color="auto" w:fill="FFFFFF"/>
        </w:rPr>
        <w:t>”</w:t>
      </w:r>
      <w:r w:rsidRPr="003B11AF">
        <w:rPr>
          <w:rFonts w:ascii="Garamond" w:hAnsi="Garamond" w:cs="Arial"/>
          <w:color w:val="222222"/>
          <w:sz w:val="22"/>
          <w:szCs w:val="22"/>
          <w:shd w:val="clear" w:color="auto" w:fill="FFFFFF"/>
        </w:rPr>
        <w:t xml:space="preserve"> to </w:t>
      </w:r>
      <w:r w:rsidR="00057783" w:rsidRPr="003B11AF">
        <w:rPr>
          <w:rFonts w:ascii="Garamond" w:hAnsi="Garamond" w:cs="Arial"/>
          <w:color w:val="222222"/>
          <w:sz w:val="22"/>
          <w:szCs w:val="22"/>
          <w:shd w:val="clear" w:color="auto" w:fill="FFFFFF"/>
        </w:rPr>
        <w:t xml:space="preserve">virtually </w:t>
      </w:r>
      <w:r w:rsidRPr="003B11AF">
        <w:rPr>
          <w:rFonts w:ascii="Garamond" w:hAnsi="Garamond" w:cs="Arial"/>
          <w:color w:val="222222"/>
          <w:sz w:val="22"/>
          <w:szCs w:val="22"/>
          <w:shd w:val="clear" w:color="auto" w:fill="FFFFFF"/>
        </w:rPr>
        <w:t xml:space="preserve">visit 3 of the 5 field </w:t>
      </w:r>
      <w:r w:rsidR="00057783" w:rsidRPr="003B11AF">
        <w:rPr>
          <w:rFonts w:ascii="Garamond" w:hAnsi="Garamond" w:cs="Arial"/>
          <w:color w:val="222222"/>
          <w:sz w:val="22"/>
          <w:szCs w:val="22"/>
          <w:shd w:val="clear" w:color="auto" w:fill="FFFFFF"/>
        </w:rPr>
        <w:t>engagement</w:t>
      </w:r>
      <w:r w:rsidR="00413EB7" w:rsidRPr="003B11AF">
        <w:rPr>
          <w:rFonts w:ascii="Garamond" w:hAnsi="Garamond" w:cs="Arial"/>
          <w:color w:val="222222"/>
          <w:sz w:val="22"/>
          <w:szCs w:val="22"/>
          <w:shd w:val="clear" w:color="auto" w:fill="FFFFFF"/>
        </w:rPr>
        <w:t xml:space="preserve"> opportunities</w:t>
      </w:r>
      <w:r w:rsidRPr="003B11AF">
        <w:rPr>
          <w:rFonts w:ascii="Garamond" w:hAnsi="Garamond" w:cs="Arial"/>
          <w:color w:val="222222"/>
          <w:sz w:val="22"/>
          <w:szCs w:val="22"/>
          <w:shd w:val="clear" w:color="auto" w:fill="FFFFFF"/>
        </w:rPr>
        <w:t>.  Students must complete and turn-in the 1-page field notes and assessments by the end of each of the assigned 2-week blocks.</w:t>
      </w:r>
    </w:p>
    <w:p w14:paraId="0A28988C" w14:textId="77777777" w:rsidR="00E52AF4" w:rsidRPr="003B11AF" w:rsidRDefault="00E52AF4" w:rsidP="009E0158">
      <w:pPr>
        <w:rPr>
          <w:rFonts w:ascii="Garamond" w:hAnsi="Garamond" w:cs="Arial"/>
          <w:color w:val="222222"/>
          <w:sz w:val="22"/>
          <w:szCs w:val="22"/>
          <w:shd w:val="clear" w:color="auto" w:fill="FFFFFF"/>
        </w:rPr>
      </w:pPr>
    </w:p>
    <w:p w14:paraId="2F9148D2" w14:textId="32138881" w:rsidR="00065812" w:rsidRPr="003B11AF" w:rsidRDefault="00065812" w:rsidP="009E0158">
      <w:pPr>
        <w:rPr>
          <w:rFonts w:ascii="Garamond" w:hAnsi="Garamond" w:cs="Arial"/>
          <w:color w:val="222222"/>
          <w:sz w:val="22"/>
          <w:szCs w:val="22"/>
          <w:shd w:val="clear" w:color="auto" w:fill="FFFFFF"/>
        </w:rPr>
      </w:pPr>
      <w:r w:rsidRPr="003B11AF">
        <w:rPr>
          <w:rFonts w:ascii="Garamond" w:hAnsi="Garamond" w:cs="Arial"/>
          <w:color w:val="222222"/>
          <w:sz w:val="22"/>
          <w:szCs w:val="22"/>
          <w:shd w:val="clear" w:color="auto" w:fill="FFFFFF"/>
        </w:rPr>
        <w:t xml:space="preserve">Students must turn in </w:t>
      </w:r>
      <w:r w:rsidRPr="003B11AF">
        <w:rPr>
          <w:rFonts w:ascii="Garamond" w:hAnsi="Garamond" w:cs="Arial"/>
          <w:color w:val="222222"/>
          <w:sz w:val="22"/>
          <w:szCs w:val="22"/>
          <w:u w:val="single"/>
          <w:shd w:val="clear" w:color="auto" w:fill="FFFFFF"/>
        </w:rPr>
        <w:t>two</w:t>
      </w:r>
      <w:r w:rsidRPr="003B11AF">
        <w:rPr>
          <w:rFonts w:ascii="Garamond" w:hAnsi="Garamond" w:cs="Arial"/>
          <w:color w:val="222222"/>
          <w:sz w:val="22"/>
          <w:szCs w:val="22"/>
          <w:shd w:val="clear" w:color="auto" w:fill="FFFFFF"/>
        </w:rPr>
        <w:t xml:space="preserve"> write-ups to take the required mid-term examination</w:t>
      </w:r>
      <w:r w:rsidR="009122F8" w:rsidRPr="003B11AF">
        <w:rPr>
          <w:rFonts w:ascii="Garamond" w:hAnsi="Garamond" w:cs="Arial"/>
          <w:color w:val="222222"/>
          <w:sz w:val="22"/>
          <w:szCs w:val="22"/>
          <w:shd w:val="clear" w:color="auto" w:fill="FFFFFF"/>
        </w:rPr>
        <w:t xml:space="preserve"> (i.e. 2 of #1, #2 or # 3).</w:t>
      </w:r>
    </w:p>
    <w:p w14:paraId="7EA4DA68" w14:textId="155BB4CE" w:rsidR="00065812" w:rsidRPr="003B11AF" w:rsidRDefault="00065812" w:rsidP="009E0158">
      <w:pPr>
        <w:rPr>
          <w:rFonts w:ascii="Garamond" w:hAnsi="Garamond" w:cs="Arial"/>
          <w:color w:val="222222"/>
          <w:sz w:val="22"/>
          <w:szCs w:val="22"/>
          <w:shd w:val="clear" w:color="auto" w:fill="FFFFFF"/>
        </w:rPr>
      </w:pPr>
    </w:p>
    <w:p w14:paraId="7F1FA61A" w14:textId="1316AD22" w:rsidR="00065812" w:rsidRPr="003B11AF" w:rsidRDefault="00065812" w:rsidP="009E0158">
      <w:pPr>
        <w:rPr>
          <w:rFonts w:ascii="Garamond" w:hAnsi="Garamond" w:cs="Arial"/>
          <w:color w:val="222222"/>
          <w:sz w:val="22"/>
          <w:szCs w:val="22"/>
          <w:shd w:val="clear" w:color="auto" w:fill="FFFFFF"/>
        </w:rPr>
      </w:pPr>
      <w:r w:rsidRPr="003B11AF">
        <w:rPr>
          <w:rFonts w:ascii="Garamond" w:hAnsi="Garamond" w:cs="Arial"/>
          <w:color w:val="222222"/>
          <w:sz w:val="22"/>
          <w:szCs w:val="22"/>
          <w:shd w:val="clear" w:color="auto" w:fill="FFFFFF"/>
        </w:rPr>
        <w:t xml:space="preserve">Students must turn in </w:t>
      </w:r>
      <w:r w:rsidRPr="003B11AF">
        <w:rPr>
          <w:rFonts w:ascii="Garamond" w:hAnsi="Garamond" w:cs="Arial"/>
          <w:color w:val="222222"/>
          <w:sz w:val="22"/>
          <w:szCs w:val="22"/>
          <w:u w:val="single"/>
          <w:shd w:val="clear" w:color="auto" w:fill="FFFFFF"/>
        </w:rPr>
        <w:t>one</w:t>
      </w:r>
      <w:r w:rsidRPr="003B11AF">
        <w:rPr>
          <w:rFonts w:ascii="Garamond" w:hAnsi="Garamond" w:cs="Arial"/>
          <w:color w:val="222222"/>
          <w:sz w:val="22"/>
          <w:szCs w:val="22"/>
          <w:shd w:val="clear" w:color="auto" w:fill="FFFFFF"/>
        </w:rPr>
        <w:t xml:space="preserve"> additional (#4 or #5) field  write-up </w:t>
      </w:r>
      <w:r w:rsidR="009122F8" w:rsidRPr="003B11AF">
        <w:rPr>
          <w:rFonts w:ascii="Garamond" w:hAnsi="Garamond" w:cs="Arial"/>
          <w:color w:val="222222"/>
          <w:sz w:val="22"/>
          <w:szCs w:val="22"/>
          <w:shd w:val="clear" w:color="auto" w:fill="FFFFFF"/>
        </w:rPr>
        <w:t xml:space="preserve">after Spring Break and </w:t>
      </w:r>
      <w:r w:rsidRPr="003B11AF">
        <w:rPr>
          <w:rFonts w:ascii="Garamond" w:hAnsi="Garamond" w:cs="Arial"/>
          <w:color w:val="222222"/>
          <w:sz w:val="22"/>
          <w:szCs w:val="22"/>
          <w:shd w:val="clear" w:color="auto" w:fill="FFFFFF"/>
        </w:rPr>
        <w:t>before receiving the final examination.</w:t>
      </w:r>
    </w:p>
    <w:p w14:paraId="620FEA6A" w14:textId="17A0C578" w:rsidR="009122F8" w:rsidRDefault="009122F8" w:rsidP="009E0158">
      <w:pPr>
        <w:rPr>
          <w:rFonts w:ascii="Garamond" w:hAnsi="Garamond" w:cs="Arial"/>
          <w:color w:val="222222"/>
          <w:shd w:val="clear" w:color="auto" w:fill="FFFFFF"/>
        </w:rPr>
      </w:pPr>
    </w:p>
    <w:tbl>
      <w:tblPr>
        <w:tblStyle w:val="TableGrid"/>
        <w:tblW w:w="0" w:type="auto"/>
        <w:tblLook w:val="04A0" w:firstRow="1" w:lastRow="0" w:firstColumn="1" w:lastColumn="0" w:noHBand="0" w:noVBand="1"/>
      </w:tblPr>
      <w:tblGrid>
        <w:gridCol w:w="1276"/>
        <w:gridCol w:w="1201"/>
        <w:gridCol w:w="1983"/>
        <w:gridCol w:w="2871"/>
        <w:gridCol w:w="2019"/>
      </w:tblGrid>
      <w:tr w:rsidR="00C3505E" w14:paraId="5225DFEC" w14:textId="77777777" w:rsidTr="00555014">
        <w:tc>
          <w:tcPr>
            <w:tcW w:w="1212" w:type="dxa"/>
          </w:tcPr>
          <w:p w14:paraId="62E2FC87" w14:textId="2387FDC5" w:rsidR="009122F8" w:rsidRPr="009122F8" w:rsidRDefault="009122F8" w:rsidP="009122F8">
            <w:pPr>
              <w:jc w:val="center"/>
              <w:rPr>
                <w:rFonts w:ascii="Garamond" w:hAnsi="Garamond" w:cs="Arial"/>
                <w:b/>
                <w:bCs/>
                <w:color w:val="222222"/>
                <w:sz w:val="18"/>
                <w:szCs w:val="18"/>
                <w:shd w:val="clear" w:color="auto" w:fill="FFFFFF"/>
              </w:rPr>
            </w:pPr>
            <w:r w:rsidRPr="009122F8">
              <w:rPr>
                <w:rFonts w:ascii="Garamond" w:hAnsi="Garamond" w:cs="Arial"/>
                <w:b/>
                <w:bCs/>
                <w:color w:val="222222"/>
                <w:sz w:val="18"/>
                <w:szCs w:val="18"/>
                <w:shd w:val="clear" w:color="auto" w:fill="FFFFFF"/>
              </w:rPr>
              <w:t xml:space="preserve">Field </w:t>
            </w:r>
            <w:r w:rsidR="00C66402">
              <w:rPr>
                <w:rFonts w:ascii="Garamond" w:hAnsi="Garamond" w:cs="Arial"/>
                <w:b/>
                <w:bCs/>
                <w:color w:val="222222"/>
                <w:sz w:val="18"/>
                <w:szCs w:val="18"/>
                <w:shd w:val="clear" w:color="auto" w:fill="FFFFFF"/>
              </w:rPr>
              <w:t>Engagements</w:t>
            </w:r>
          </w:p>
        </w:tc>
        <w:tc>
          <w:tcPr>
            <w:tcW w:w="1213" w:type="dxa"/>
          </w:tcPr>
          <w:p w14:paraId="121E3D9D" w14:textId="35909FA3" w:rsidR="009122F8" w:rsidRPr="009122F8" w:rsidRDefault="009122F8" w:rsidP="009E0158">
            <w:pPr>
              <w:rPr>
                <w:rFonts w:ascii="Garamond" w:hAnsi="Garamond" w:cs="Arial"/>
                <w:b/>
                <w:bCs/>
                <w:color w:val="222222"/>
                <w:sz w:val="18"/>
                <w:szCs w:val="18"/>
                <w:shd w:val="clear" w:color="auto" w:fill="FFFFFF"/>
              </w:rPr>
            </w:pPr>
            <w:r>
              <w:rPr>
                <w:rFonts w:ascii="Garamond" w:hAnsi="Garamond" w:cs="Arial"/>
                <w:b/>
                <w:bCs/>
                <w:color w:val="222222"/>
                <w:sz w:val="18"/>
                <w:szCs w:val="18"/>
                <w:shd w:val="clear" w:color="auto" w:fill="FFFFFF"/>
              </w:rPr>
              <w:t>Name</w:t>
            </w:r>
          </w:p>
        </w:tc>
        <w:tc>
          <w:tcPr>
            <w:tcW w:w="2249" w:type="dxa"/>
          </w:tcPr>
          <w:p w14:paraId="2D2E6D67" w14:textId="5CC56815" w:rsidR="009122F8" w:rsidRPr="009122F8" w:rsidRDefault="009122F8" w:rsidP="009E0158">
            <w:pPr>
              <w:rPr>
                <w:rFonts w:ascii="Garamond" w:hAnsi="Garamond" w:cs="Arial"/>
                <w:b/>
                <w:bCs/>
                <w:color w:val="222222"/>
                <w:sz w:val="18"/>
                <w:szCs w:val="18"/>
                <w:shd w:val="clear" w:color="auto" w:fill="FFFFFF"/>
              </w:rPr>
            </w:pPr>
            <w:r w:rsidRPr="009122F8">
              <w:rPr>
                <w:rFonts w:ascii="Garamond" w:hAnsi="Garamond" w:cs="Arial"/>
                <w:b/>
                <w:bCs/>
                <w:color w:val="222222"/>
                <w:sz w:val="18"/>
                <w:szCs w:val="18"/>
                <w:shd w:val="clear" w:color="auto" w:fill="FFFFFF"/>
              </w:rPr>
              <w:t>Address</w:t>
            </w:r>
          </w:p>
        </w:tc>
        <w:tc>
          <w:tcPr>
            <w:tcW w:w="2338" w:type="dxa"/>
          </w:tcPr>
          <w:p w14:paraId="6927D930" w14:textId="5063C6ED" w:rsidR="009122F8" w:rsidRPr="009122F8" w:rsidRDefault="009122F8" w:rsidP="009E0158">
            <w:pPr>
              <w:rPr>
                <w:rFonts w:ascii="Garamond" w:hAnsi="Garamond" w:cs="Arial"/>
                <w:b/>
                <w:bCs/>
                <w:color w:val="222222"/>
                <w:sz w:val="18"/>
                <w:szCs w:val="18"/>
                <w:shd w:val="clear" w:color="auto" w:fill="FFFFFF"/>
              </w:rPr>
            </w:pPr>
            <w:r w:rsidRPr="009122F8">
              <w:rPr>
                <w:rFonts w:ascii="Garamond" w:hAnsi="Garamond" w:cs="Arial"/>
                <w:b/>
                <w:bCs/>
                <w:color w:val="222222"/>
                <w:sz w:val="18"/>
                <w:szCs w:val="18"/>
                <w:shd w:val="clear" w:color="auto" w:fill="FFFFFF"/>
              </w:rPr>
              <w:t>Website</w:t>
            </w:r>
          </w:p>
        </w:tc>
        <w:tc>
          <w:tcPr>
            <w:tcW w:w="2338" w:type="dxa"/>
          </w:tcPr>
          <w:p w14:paraId="38C3FF4C" w14:textId="23E44EA0" w:rsidR="009122F8" w:rsidRPr="009122F8" w:rsidRDefault="009122F8" w:rsidP="009E0158">
            <w:pPr>
              <w:rPr>
                <w:rFonts w:ascii="Garamond" w:hAnsi="Garamond" w:cs="Arial"/>
                <w:b/>
                <w:bCs/>
                <w:color w:val="222222"/>
                <w:sz w:val="18"/>
                <w:szCs w:val="18"/>
                <w:shd w:val="clear" w:color="auto" w:fill="FFFFFF"/>
              </w:rPr>
            </w:pPr>
            <w:r w:rsidRPr="009122F8">
              <w:rPr>
                <w:rFonts w:ascii="Garamond" w:hAnsi="Garamond" w:cs="Arial"/>
                <w:b/>
                <w:bCs/>
                <w:color w:val="222222"/>
                <w:sz w:val="18"/>
                <w:szCs w:val="18"/>
                <w:shd w:val="clear" w:color="auto" w:fill="FFFFFF"/>
              </w:rPr>
              <w:t>Hours</w:t>
            </w:r>
          </w:p>
        </w:tc>
      </w:tr>
      <w:tr w:rsidR="00C3505E" w14:paraId="01A23F00" w14:textId="77777777" w:rsidTr="00555014">
        <w:tc>
          <w:tcPr>
            <w:tcW w:w="1212" w:type="dxa"/>
          </w:tcPr>
          <w:p w14:paraId="751A5A9B" w14:textId="75C5C4BD" w:rsidR="009122F8" w:rsidRPr="009122F8" w:rsidRDefault="009122F8" w:rsidP="009122F8">
            <w:pPr>
              <w:jc w:val="center"/>
              <w:rPr>
                <w:rFonts w:ascii="Garamond" w:hAnsi="Garamond" w:cstheme="minorHAnsi"/>
                <w:color w:val="222222"/>
                <w:sz w:val="18"/>
                <w:szCs w:val="18"/>
                <w:shd w:val="clear" w:color="auto" w:fill="FFFFFF"/>
              </w:rPr>
            </w:pPr>
            <w:r w:rsidRPr="009122F8">
              <w:rPr>
                <w:rFonts w:ascii="Garamond" w:hAnsi="Garamond" w:cstheme="minorHAnsi"/>
                <w:color w:val="222222"/>
                <w:sz w:val="18"/>
                <w:szCs w:val="18"/>
                <w:shd w:val="clear" w:color="auto" w:fill="FFFFFF"/>
              </w:rPr>
              <w:t>#1</w:t>
            </w:r>
          </w:p>
        </w:tc>
        <w:tc>
          <w:tcPr>
            <w:tcW w:w="1213" w:type="dxa"/>
          </w:tcPr>
          <w:p w14:paraId="120C4E5C" w14:textId="4C7405F2" w:rsidR="009122F8" w:rsidRPr="009122F8" w:rsidRDefault="009122F8" w:rsidP="009E0158">
            <w:pPr>
              <w:rPr>
                <w:rFonts w:ascii="Garamond" w:hAnsi="Garamond" w:cstheme="minorHAnsi"/>
                <w:color w:val="222222"/>
                <w:sz w:val="18"/>
                <w:szCs w:val="18"/>
                <w:shd w:val="clear" w:color="auto" w:fill="FFFFFF"/>
              </w:rPr>
            </w:pPr>
            <w:r w:rsidRPr="009122F8">
              <w:rPr>
                <w:rFonts w:ascii="Garamond" w:hAnsi="Garamond" w:cstheme="minorHAnsi"/>
                <w:color w:val="222222"/>
                <w:sz w:val="18"/>
                <w:szCs w:val="18"/>
                <w:shd w:val="clear" w:color="auto" w:fill="FFFFFF"/>
              </w:rPr>
              <w:t>The Ecology Center</w:t>
            </w:r>
          </w:p>
        </w:tc>
        <w:tc>
          <w:tcPr>
            <w:tcW w:w="2249" w:type="dxa"/>
          </w:tcPr>
          <w:p w14:paraId="7D26C8EE" w14:textId="1BA88050" w:rsidR="009122F8" w:rsidRPr="009122F8" w:rsidRDefault="009122F8" w:rsidP="009E0158">
            <w:pPr>
              <w:rPr>
                <w:rFonts w:ascii="Garamond" w:hAnsi="Garamond" w:cstheme="minorHAnsi"/>
                <w:sz w:val="18"/>
                <w:szCs w:val="18"/>
              </w:rPr>
            </w:pPr>
            <w:r w:rsidRPr="009E0158">
              <w:rPr>
                <w:rFonts w:ascii="Garamond" w:hAnsi="Garamond" w:cstheme="minorHAnsi"/>
                <w:color w:val="222222"/>
                <w:sz w:val="18"/>
                <w:szCs w:val="18"/>
                <w:shd w:val="clear" w:color="auto" w:fill="FFFFFF"/>
              </w:rPr>
              <w:t>2530 San Pablo Ave #2000, Berkeley, CA 94702</w:t>
            </w:r>
          </w:p>
        </w:tc>
        <w:tc>
          <w:tcPr>
            <w:tcW w:w="2338" w:type="dxa"/>
          </w:tcPr>
          <w:p w14:paraId="53F7446D" w14:textId="416B548B" w:rsidR="009122F8" w:rsidRPr="00413EB7" w:rsidRDefault="003C35C3" w:rsidP="009E0158">
            <w:pPr>
              <w:rPr>
                <w:rFonts w:ascii="Garamond" w:hAnsi="Garamond" w:cstheme="minorHAnsi"/>
                <w:sz w:val="18"/>
                <w:szCs w:val="18"/>
              </w:rPr>
            </w:pPr>
            <w:hyperlink r:id="rId14" w:history="1">
              <w:r w:rsidR="009122F8" w:rsidRPr="009122F8">
                <w:rPr>
                  <w:rStyle w:val="Hyperlink"/>
                  <w:rFonts w:ascii="Garamond" w:hAnsi="Garamond" w:cstheme="minorHAnsi"/>
                  <w:sz w:val="18"/>
                  <w:szCs w:val="18"/>
                </w:rPr>
                <w:t>https://ecologycenter.org</w:t>
              </w:r>
            </w:hyperlink>
          </w:p>
        </w:tc>
        <w:tc>
          <w:tcPr>
            <w:tcW w:w="2338" w:type="dxa"/>
          </w:tcPr>
          <w:p w14:paraId="517C01F7" w14:textId="7AC787D5" w:rsidR="009122F8" w:rsidRPr="009122F8" w:rsidRDefault="009122F8" w:rsidP="009122F8">
            <w:pPr>
              <w:rPr>
                <w:rFonts w:ascii="Garamond" w:hAnsi="Garamond" w:cstheme="minorHAnsi"/>
                <w:sz w:val="18"/>
                <w:szCs w:val="18"/>
              </w:rPr>
            </w:pPr>
            <w:r w:rsidRPr="009122F8">
              <w:rPr>
                <w:rFonts w:ascii="Garamond" w:hAnsi="Garamond" w:cstheme="minorHAnsi"/>
                <w:color w:val="2B3E5E"/>
                <w:sz w:val="18"/>
                <w:szCs w:val="18"/>
                <w:shd w:val="clear" w:color="auto" w:fill="FFFFFF"/>
              </w:rPr>
              <w:t>Tues – Sunday, 11 – 6</w:t>
            </w:r>
          </w:p>
          <w:p w14:paraId="5008EE13" w14:textId="7B8EE233" w:rsidR="009122F8" w:rsidRPr="009122F8" w:rsidRDefault="009122F8" w:rsidP="009E0158">
            <w:pPr>
              <w:rPr>
                <w:rFonts w:ascii="Garamond" w:hAnsi="Garamond" w:cstheme="minorHAnsi"/>
                <w:color w:val="222222"/>
                <w:sz w:val="18"/>
                <w:szCs w:val="18"/>
                <w:shd w:val="clear" w:color="auto" w:fill="FFFFFF"/>
              </w:rPr>
            </w:pPr>
            <w:r w:rsidRPr="009122F8">
              <w:rPr>
                <w:rFonts w:ascii="Garamond" w:hAnsi="Garamond" w:cstheme="minorHAnsi"/>
                <w:color w:val="222222"/>
                <w:sz w:val="18"/>
                <w:szCs w:val="18"/>
                <w:shd w:val="clear" w:color="auto" w:fill="FFFFFF"/>
              </w:rPr>
              <w:t>[or Farmer’s Market options]</w:t>
            </w:r>
          </w:p>
        </w:tc>
      </w:tr>
      <w:tr w:rsidR="00C3505E" w14:paraId="4C441D63" w14:textId="77777777" w:rsidTr="00555014">
        <w:tc>
          <w:tcPr>
            <w:tcW w:w="1212" w:type="dxa"/>
          </w:tcPr>
          <w:p w14:paraId="375BD757" w14:textId="4D7ACA85" w:rsidR="009122F8" w:rsidRPr="009122F8" w:rsidRDefault="009122F8" w:rsidP="009122F8">
            <w:pPr>
              <w:jc w:val="center"/>
              <w:rPr>
                <w:rFonts w:ascii="Garamond" w:hAnsi="Garamond" w:cs="Arial"/>
                <w:color w:val="222222"/>
                <w:sz w:val="18"/>
                <w:szCs w:val="18"/>
                <w:shd w:val="clear" w:color="auto" w:fill="FFFFFF"/>
              </w:rPr>
            </w:pPr>
            <w:r w:rsidRPr="009122F8">
              <w:rPr>
                <w:rFonts w:ascii="Garamond" w:hAnsi="Garamond" w:cs="Arial"/>
                <w:color w:val="222222"/>
                <w:sz w:val="18"/>
                <w:szCs w:val="18"/>
                <w:shd w:val="clear" w:color="auto" w:fill="FFFFFF"/>
              </w:rPr>
              <w:t>#2</w:t>
            </w:r>
          </w:p>
        </w:tc>
        <w:tc>
          <w:tcPr>
            <w:tcW w:w="1213" w:type="dxa"/>
          </w:tcPr>
          <w:p w14:paraId="48578C49" w14:textId="69EA0CD5" w:rsidR="009122F8" w:rsidRPr="00C3505E" w:rsidRDefault="00C3505E" w:rsidP="009E0158">
            <w:pPr>
              <w:rPr>
                <w:rFonts w:ascii="Garamond" w:hAnsi="Garamond"/>
                <w:sz w:val="18"/>
                <w:szCs w:val="18"/>
              </w:rPr>
            </w:pPr>
            <w:r w:rsidRPr="009E0158">
              <w:rPr>
                <w:rFonts w:ascii="Garamond" w:hAnsi="Garamond" w:cs="Arial"/>
                <w:sz w:val="18"/>
                <w:szCs w:val="18"/>
                <w:shd w:val="clear" w:color="auto" w:fill="FFFFFF"/>
              </w:rPr>
              <w:t>Rosie the Riveter Nat</w:t>
            </w:r>
            <w:r>
              <w:rPr>
                <w:rFonts w:ascii="Garamond" w:hAnsi="Garamond" w:cs="Arial"/>
                <w:sz w:val="18"/>
                <w:szCs w:val="18"/>
                <w:shd w:val="clear" w:color="auto" w:fill="FFFFFF"/>
              </w:rPr>
              <w:t>l.</w:t>
            </w:r>
            <w:r w:rsidRPr="009E0158">
              <w:rPr>
                <w:rFonts w:ascii="Garamond" w:hAnsi="Garamond" w:cs="Arial"/>
                <w:sz w:val="18"/>
                <w:szCs w:val="18"/>
                <w:shd w:val="clear" w:color="auto" w:fill="FFFFFF"/>
              </w:rPr>
              <w:t xml:space="preserve"> Histori</w:t>
            </w:r>
            <w:r>
              <w:rPr>
                <w:rFonts w:ascii="Garamond" w:hAnsi="Garamond" w:cs="Arial"/>
                <w:sz w:val="18"/>
                <w:szCs w:val="18"/>
                <w:shd w:val="clear" w:color="auto" w:fill="FFFFFF"/>
              </w:rPr>
              <w:t>c</w:t>
            </w:r>
            <w:r w:rsidRPr="009E0158">
              <w:rPr>
                <w:rFonts w:ascii="Garamond" w:hAnsi="Garamond" w:cs="Arial"/>
                <w:sz w:val="18"/>
                <w:szCs w:val="18"/>
                <w:shd w:val="clear" w:color="auto" w:fill="FFFFFF"/>
              </w:rPr>
              <w:t xml:space="preserve"> Park</w:t>
            </w:r>
          </w:p>
        </w:tc>
        <w:tc>
          <w:tcPr>
            <w:tcW w:w="2249" w:type="dxa"/>
          </w:tcPr>
          <w:p w14:paraId="61ADA994" w14:textId="15C54250" w:rsidR="009122F8" w:rsidRPr="00C3505E" w:rsidRDefault="00C3505E" w:rsidP="009E0158">
            <w:pPr>
              <w:rPr>
                <w:rFonts w:ascii="Garamond" w:hAnsi="Garamond" w:cs="Arial"/>
                <w:color w:val="222222"/>
                <w:sz w:val="18"/>
                <w:szCs w:val="18"/>
                <w:shd w:val="clear" w:color="auto" w:fill="FFFFFF"/>
              </w:rPr>
            </w:pPr>
            <w:r w:rsidRPr="009E0158">
              <w:rPr>
                <w:rFonts w:ascii="Garamond" w:hAnsi="Garamond" w:cs="Arial"/>
                <w:color w:val="222222"/>
                <w:sz w:val="18"/>
                <w:szCs w:val="18"/>
                <w:shd w:val="clear" w:color="auto" w:fill="FFFFFF"/>
              </w:rPr>
              <w:t xml:space="preserve">1414 </w:t>
            </w:r>
            <w:proofErr w:type="spellStart"/>
            <w:r w:rsidRPr="009E0158">
              <w:rPr>
                <w:rFonts w:ascii="Garamond" w:hAnsi="Garamond" w:cs="Arial"/>
                <w:color w:val="222222"/>
                <w:sz w:val="18"/>
                <w:szCs w:val="18"/>
                <w:shd w:val="clear" w:color="auto" w:fill="FFFFFF"/>
              </w:rPr>
              <w:t>Harbour</w:t>
            </w:r>
            <w:proofErr w:type="spellEnd"/>
            <w:r w:rsidRPr="009E0158">
              <w:rPr>
                <w:rFonts w:ascii="Garamond" w:hAnsi="Garamond" w:cs="Arial"/>
                <w:color w:val="222222"/>
                <w:sz w:val="18"/>
                <w:szCs w:val="18"/>
                <w:shd w:val="clear" w:color="auto" w:fill="FFFFFF"/>
              </w:rPr>
              <w:t xml:space="preserve"> Way S Richmond, CA 94804</w:t>
            </w:r>
          </w:p>
        </w:tc>
        <w:tc>
          <w:tcPr>
            <w:tcW w:w="2338" w:type="dxa"/>
          </w:tcPr>
          <w:p w14:paraId="216CC8A1" w14:textId="3A49869F" w:rsidR="00C3505E" w:rsidRDefault="003C35C3" w:rsidP="00C3505E">
            <w:pPr>
              <w:rPr>
                <w:rFonts w:ascii="Garamond" w:hAnsi="Garamond"/>
                <w:sz w:val="18"/>
                <w:szCs w:val="18"/>
              </w:rPr>
            </w:pPr>
            <w:hyperlink r:id="rId15" w:history="1">
              <w:r w:rsidR="00413EB7" w:rsidRPr="008E449A">
                <w:rPr>
                  <w:rStyle w:val="Hyperlink"/>
                  <w:rFonts w:ascii="Garamond" w:hAnsi="Garamond"/>
                  <w:sz w:val="18"/>
                  <w:szCs w:val="18"/>
                </w:rPr>
                <w:t>https://www.nps.gov/rori/index.htm</w:t>
              </w:r>
            </w:hyperlink>
          </w:p>
          <w:p w14:paraId="3A8D14C5" w14:textId="77777777" w:rsidR="00413EB7" w:rsidRPr="009E0158" w:rsidRDefault="00413EB7" w:rsidP="00C3505E">
            <w:pPr>
              <w:rPr>
                <w:rFonts w:ascii="Garamond" w:hAnsi="Garamond"/>
                <w:sz w:val="18"/>
                <w:szCs w:val="18"/>
              </w:rPr>
            </w:pPr>
          </w:p>
          <w:p w14:paraId="5E4F8EFF" w14:textId="77777777" w:rsidR="009122F8" w:rsidRPr="00C3505E" w:rsidRDefault="009122F8" w:rsidP="009E0158">
            <w:pPr>
              <w:rPr>
                <w:rFonts w:ascii="Garamond" w:hAnsi="Garamond" w:cs="Arial"/>
                <w:color w:val="222222"/>
                <w:sz w:val="18"/>
                <w:szCs w:val="18"/>
                <w:shd w:val="clear" w:color="auto" w:fill="FFFFFF"/>
              </w:rPr>
            </w:pPr>
          </w:p>
        </w:tc>
        <w:tc>
          <w:tcPr>
            <w:tcW w:w="2338" w:type="dxa"/>
          </w:tcPr>
          <w:p w14:paraId="2D2DAC9F" w14:textId="431EE215" w:rsidR="009122F8" w:rsidRPr="00C3505E" w:rsidRDefault="00C3505E" w:rsidP="009E0158">
            <w:pPr>
              <w:rPr>
                <w:rFonts w:ascii="Garamond" w:hAnsi="Garamond" w:cs="Arial"/>
                <w:color w:val="222222"/>
                <w:sz w:val="18"/>
                <w:szCs w:val="18"/>
                <w:shd w:val="clear" w:color="auto" w:fill="FFFFFF"/>
              </w:rPr>
            </w:pPr>
            <w:r w:rsidRPr="00C3505E">
              <w:rPr>
                <w:rFonts w:ascii="Garamond" w:hAnsi="Garamond" w:cs="Arial"/>
                <w:color w:val="222222"/>
                <w:sz w:val="18"/>
                <w:szCs w:val="18"/>
                <w:shd w:val="clear" w:color="auto" w:fill="FFFFFF"/>
              </w:rPr>
              <w:t>Tues – Sun</w:t>
            </w:r>
            <w:r>
              <w:rPr>
                <w:rFonts w:ascii="Garamond" w:hAnsi="Garamond" w:cs="Arial"/>
                <w:color w:val="222222"/>
                <w:sz w:val="18"/>
                <w:szCs w:val="18"/>
                <w:shd w:val="clear" w:color="auto" w:fill="FFFFFF"/>
              </w:rPr>
              <w:t>.</w:t>
            </w:r>
            <w:r w:rsidRPr="00C3505E">
              <w:rPr>
                <w:rFonts w:ascii="Garamond" w:hAnsi="Garamond" w:cs="Arial"/>
                <w:color w:val="222222"/>
                <w:sz w:val="18"/>
                <w:szCs w:val="18"/>
                <w:shd w:val="clear" w:color="auto" w:fill="FFFFFF"/>
              </w:rPr>
              <w:t>, 10</w:t>
            </w:r>
            <w:r w:rsidR="00100D88">
              <w:rPr>
                <w:rFonts w:ascii="Garamond" w:hAnsi="Garamond" w:cs="Arial"/>
                <w:color w:val="222222"/>
                <w:sz w:val="18"/>
                <w:szCs w:val="18"/>
                <w:shd w:val="clear" w:color="auto" w:fill="FFFFFF"/>
              </w:rPr>
              <w:t xml:space="preserve"> </w:t>
            </w:r>
            <w:r w:rsidRPr="00C3505E">
              <w:rPr>
                <w:rFonts w:ascii="Garamond" w:hAnsi="Garamond" w:cs="Arial"/>
                <w:color w:val="222222"/>
                <w:sz w:val="18"/>
                <w:szCs w:val="18"/>
                <w:shd w:val="clear" w:color="auto" w:fill="FFFFFF"/>
              </w:rPr>
              <w:t>AM –4 PM</w:t>
            </w:r>
          </w:p>
        </w:tc>
      </w:tr>
      <w:tr w:rsidR="00C3505E" w14:paraId="2B1FCAC2" w14:textId="77777777" w:rsidTr="00555014">
        <w:tc>
          <w:tcPr>
            <w:tcW w:w="1212" w:type="dxa"/>
          </w:tcPr>
          <w:p w14:paraId="1E120A43" w14:textId="06EB2A0F" w:rsidR="009122F8" w:rsidRPr="009122F8" w:rsidRDefault="009122F8" w:rsidP="009122F8">
            <w:pPr>
              <w:jc w:val="center"/>
              <w:rPr>
                <w:rFonts w:ascii="Garamond" w:hAnsi="Garamond" w:cs="Arial"/>
                <w:color w:val="222222"/>
                <w:sz w:val="18"/>
                <w:szCs w:val="18"/>
                <w:shd w:val="clear" w:color="auto" w:fill="FFFFFF"/>
              </w:rPr>
            </w:pPr>
            <w:r w:rsidRPr="009122F8">
              <w:rPr>
                <w:rFonts w:ascii="Garamond" w:hAnsi="Garamond" w:cs="Arial"/>
                <w:color w:val="222222"/>
                <w:sz w:val="18"/>
                <w:szCs w:val="18"/>
                <w:shd w:val="clear" w:color="auto" w:fill="FFFFFF"/>
              </w:rPr>
              <w:t>#2</w:t>
            </w:r>
          </w:p>
        </w:tc>
        <w:tc>
          <w:tcPr>
            <w:tcW w:w="1213" w:type="dxa"/>
          </w:tcPr>
          <w:p w14:paraId="6C283FB2" w14:textId="57A3CEE1" w:rsidR="009122F8" w:rsidRPr="00C3505E" w:rsidRDefault="00C3505E" w:rsidP="009E0158">
            <w:pPr>
              <w:rPr>
                <w:rFonts w:ascii="Garamond" w:hAnsi="Garamond"/>
                <w:sz w:val="18"/>
                <w:szCs w:val="18"/>
              </w:rPr>
            </w:pPr>
            <w:r w:rsidRPr="00C3505E">
              <w:rPr>
                <w:rFonts w:ascii="Garamond" w:hAnsi="Garamond"/>
                <w:sz w:val="18"/>
                <w:szCs w:val="18"/>
              </w:rPr>
              <w:t>The Ella Baker Center</w:t>
            </w:r>
          </w:p>
        </w:tc>
        <w:tc>
          <w:tcPr>
            <w:tcW w:w="2249" w:type="dxa"/>
          </w:tcPr>
          <w:p w14:paraId="5F207C9C" w14:textId="4268AE88" w:rsidR="009122F8" w:rsidRPr="00C3505E" w:rsidRDefault="00C3505E" w:rsidP="009E0158">
            <w:pPr>
              <w:rPr>
                <w:rFonts w:ascii="Garamond" w:hAnsi="Garamond"/>
                <w:sz w:val="18"/>
                <w:szCs w:val="18"/>
              </w:rPr>
            </w:pPr>
            <w:r w:rsidRPr="009E0158">
              <w:rPr>
                <w:rFonts w:ascii="Garamond" w:hAnsi="Garamond" w:cs="Arial"/>
                <w:color w:val="333333"/>
                <w:sz w:val="18"/>
                <w:szCs w:val="18"/>
                <w:shd w:val="clear" w:color="auto" w:fill="FFFFFF"/>
              </w:rPr>
              <w:t>1419 34th Ave, Suite 202</w:t>
            </w:r>
            <w:r w:rsidRPr="00C3505E">
              <w:rPr>
                <w:rFonts w:ascii="Garamond" w:hAnsi="Garamond" w:cs="Arial"/>
                <w:color w:val="333333"/>
                <w:sz w:val="18"/>
                <w:szCs w:val="18"/>
              </w:rPr>
              <w:t xml:space="preserve">, </w:t>
            </w:r>
            <w:r w:rsidRPr="009E0158">
              <w:rPr>
                <w:rFonts w:ascii="Garamond" w:hAnsi="Garamond" w:cs="Arial"/>
                <w:color w:val="333333"/>
                <w:sz w:val="18"/>
                <w:szCs w:val="18"/>
                <w:shd w:val="clear" w:color="auto" w:fill="FFFFFF"/>
              </w:rPr>
              <w:t>Oakland, CA 94601</w:t>
            </w:r>
          </w:p>
        </w:tc>
        <w:tc>
          <w:tcPr>
            <w:tcW w:w="2338" w:type="dxa"/>
          </w:tcPr>
          <w:p w14:paraId="6D4EA5D1" w14:textId="13D0CCB9" w:rsidR="00413EB7" w:rsidRDefault="003C35C3" w:rsidP="00C3505E">
            <w:pPr>
              <w:rPr>
                <w:rFonts w:ascii="Garamond" w:hAnsi="Garamond"/>
                <w:sz w:val="18"/>
                <w:szCs w:val="18"/>
              </w:rPr>
            </w:pPr>
            <w:hyperlink r:id="rId16" w:history="1">
              <w:r w:rsidR="00413EB7" w:rsidRPr="008E449A">
                <w:rPr>
                  <w:rStyle w:val="Hyperlink"/>
                  <w:rFonts w:ascii="Garamond" w:hAnsi="Garamond"/>
                  <w:sz w:val="18"/>
                  <w:szCs w:val="18"/>
                </w:rPr>
                <w:t>https://ellabakercenter.org</w:t>
              </w:r>
            </w:hyperlink>
          </w:p>
          <w:p w14:paraId="7C594AB4" w14:textId="77777777" w:rsidR="009122F8" w:rsidRPr="009122F8" w:rsidRDefault="009122F8" w:rsidP="009E0158">
            <w:pPr>
              <w:rPr>
                <w:rFonts w:ascii="Garamond" w:hAnsi="Garamond" w:cs="Arial"/>
                <w:color w:val="222222"/>
                <w:shd w:val="clear" w:color="auto" w:fill="FFFFFF"/>
              </w:rPr>
            </w:pPr>
          </w:p>
        </w:tc>
        <w:tc>
          <w:tcPr>
            <w:tcW w:w="2338" w:type="dxa"/>
          </w:tcPr>
          <w:p w14:paraId="0893DA06" w14:textId="559FA352" w:rsidR="009122F8" w:rsidRPr="00C3505E" w:rsidRDefault="00C3505E" w:rsidP="009E0158">
            <w:pPr>
              <w:rPr>
                <w:rFonts w:ascii="Garamond" w:hAnsi="Garamond" w:cs="Arial"/>
                <w:color w:val="222222"/>
                <w:sz w:val="18"/>
                <w:szCs w:val="18"/>
                <w:shd w:val="clear" w:color="auto" w:fill="FFFFFF"/>
              </w:rPr>
            </w:pPr>
            <w:r w:rsidRPr="00C3505E">
              <w:rPr>
                <w:rFonts w:ascii="Garamond" w:hAnsi="Garamond" w:cs="Arial"/>
                <w:color w:val="222222"/>
                <w:sz w:val="18"/>
                <w:szCs w:val="18"/>
                <w:shd w:val="clear" w:color="auto" w:fill="FFFFFF"/>
              </w:rPr>
              <w:t>Event schedule varies</w:t>
            </w:r>
          </w:p>
        </w:tc>
      </w:tr>
      <w:tr w:rsidR="00C3505E" w14:paraId="4106268D" w14:textId="77777777" w:rsidTr="00555014">
        <w:tc>
          <w:tcPr>
            <w:tcW w:w="1212" w:type="dxa"/>
          </w:tcPr>
          <w:p w14:paraId="40C47668" w14:textId="0B77EB08" w:rsidR="009122F8" w:rsidRPr="00C3505E" w:rsidRDefault="009122F8" w:rsidP="009122F8">
            <w:pPr>
              <w:jc w:val="center"/>
              <w:rPr>
                <w:rFonts w:ascii="Garamond" w:hAnsi="Garamond" w:cs="Arial"/>
                <w:color w:val="222222"/>
                <w:sz w:val="18"/>
                <w:szCs w:val="18"/>
                <w:shd w:val="clear" w:color="auto" w:fill="FFFFFF"/>
              </w:rPr>
            </w:pPr>
            <w:r w:rsidRPr="00C3505E">
              <w:rPr>
                <w:rFonts w:ascii="Garamond" w:hAnsi="Garamond" w:cs="Arial"/>
                <w:color w:val="222222"/>
                <w:sz w:val="18"/>
                <w:szCs w:val="18"/>
                <w:shd w:val="clear" w:color="auto" w:fill="FFFFFF"/>
              </w:rPr>
              <w:t>#4</w:t>
            </w:r>
          </w:p>
        </w:tc>
        <w:tc>
          <w:tcPr>
            <w:tcW w:w="1213" w:type="dxa"/>
          </w:tcPr>
          <w:p w14:paraId="7DB23F40" w14:textId="35174CDC" w:rsidR="009122F8" w:rsidRPr="00C3505E" w:rsidRDefault="00FD3DF0" w:rsidP="009E0158">
            <w:pPr>
              <w:rPr>
                <w:rFonts w:ascii="Garamond" w:hAnsi="Garamond" w:cs="Arial"/>
                <w:color w:val="222222"/>
                <w:sz w:val="18"/>
                <w:szCs w:val="18"/>
                <w:shd w:val="clear" w:color="auto" w:fill="FFFFFF"/>
              </w:rPr>
            </w:pPr>
            <w:r>
              <w:rPr>
                <w:rFonts w:ascii="Garamond" w:hAnsi="Garamond" w:cs="Arial"/>
                <w:color w:val="222222"/>
                <w:sz w:val="18"/>
                <w:szCs w:val="18"/>
                <w:shd w:val="clear" w:color="auto" w:fill="FFFFFF"/>
              </w:rPr>
              <w:t>Communities for a Better Environment</w:t>
            </w:r>
          </w:p>
        </w:tc>
        <w:tc>
          <w:tcPr>
            <w:tcW w:w="2249" w:type="dxa"/>
          </w:tcPr>
          <w:p w14:paraId="3A318518" w14:textId="388C92D8" w:rsidR="009122F8" w:rsidRPr="00FD3DF0" w:rsidRDefault="00915718" w:rsidP="00FD3DF0">
            <w:pPr>
              <w:rPr>
                <w:rFonts w:ascii="Garamond" w:hAnsi="Garamond" w:cs="Arial"/>
                <w:color w:val="000000" w:themeColor="text1"/>
                <w:sz w:val="18"/>
                <w:szCs w:val="18"/>
                <w:shd w:val="clear" w:color="auto" w:fill="FFFFFF"/>
              </w:rPr>
            </w:pPr>
            <w:r>
              <w:rPr>
                <w:rFonts w:ascii="Garamond" w:hAnsi="Garamond" w:cs="Arial"/>
                <w:color w:val="000000" w:themeColor="text1"/>
                <w:sz w:val="18"/>
                <w:szCs w:val="18"/>
                <w:shd w:val="clear" w:color="auto" w:fill="FFFFFF"/>
              </w:rPr>
              <w:t>120 Broadway, Suite 2, Richmond, CA 94804</w:t>
            </w:r>
          </w:p>
        </w:tc>
        <w:tc>
          <w:tcPr>
            <w:tcW w:w="2338" w:type="dxa"/>
          </w:tcPr>
          <w:p w14:paraId="0F875FFA" w14:textId="750448E6" w:rsidR="00413EB7" w:rsidRDefault="003C35C3" w:rsidP="00915718">
            <w:pPr>
              <w:rPr>
                <w:rFonts w:ascii="Garamond" w:hAnsi="Garamond" w:cs="Arial"/>
                <w:color w:val="222222"/>
                <w:sz w:val="18"/>
                <w:szCs w:val="18"/>
                <w:shd w:val="clear" w:color="auto" w:fill="FFFFFF"/>
              </w:rPr>
            </w:pPr>
            <w:hyperlink r:id="rId17" w:history="1">
              <w:r w:rsidR="00915718" w:rsidRPr="008E449A">
                <w:rPr>
                  <w:rStyle w:val="Hyperlink"/>
                  <w:rFonts w:ascii="Garamond" w:hAnsi="Garamond" w:cs="Arial"/>
                  <w:sz w:val="18"/>
                  <w:szCs w:val="18"/>
                  <w:shd w:val="clear" w:color="auto" w:fill="FFFFFF"/>
                </w:rPr>
                <w:t>http://www.cbecal.org</w:t>
              </w:r>
            </w:hyperlink>
          </w:p>
          <w:p w14:paraId="18CBB387" w14:textId="0F42C4DF" w:rsidR="00915718" w:rsidRPr="00C3505E" w:rsidRDefault="00915718" w:rsidP="00915718">
            <w:pPr>
              <w:rPr>
                <w:rFonts w:ascii="Garamond" w:hAnsi="Garamond" w:cs="Arial"/>
                <w:color w:val="222222"/>
                <w:sz w:val="18"/>
                <w:szCs w:val="18"/>
                <w:shd w:val="clear" w:color="auto" w:fill="FFFFFF"/>
              </w:rPr>
            </w:pPr>
          </w:p>
        </w:tc>
        <w:tc>
          <w:tcPr>
            <w:tcW w:w="2338" w:type="dxa"/>
          </w:tcPr>
          <w:p w14:paraId="59B2F24C" w14:textId="5F7239AA" w:rsidR="009122F8" w:rsidRPr="00C3505E" w:rsidRDefault="00FD3DF0" w:rsidP="009E0158">
            <w:pPr>
              <w:rPr>
                <w:rFonts w:ascii="Garamond" w:hAnsi="Garamond" w:cs="Arial"/>
                <w:color w:val="222222"/>
                <w:sz w:val="18"/>
                <w:szCs w:val="18"/>
                <w:shd w:val="clear" w:color="auto" w:fill="FFFFFF"/>
              </w:rPr>
            </w:pPr>
            <w:r>
              <w:rPr>
                <w:rFonts w:ascii="Garamond" w:hAnsi="Garamond" w:cs="Arial"/>
                <w:color w:val="222222"/>
                <w:sz w:val="18"/>
                <w:szCs w:val="18"/>
                <w:shd w:val="clear" w:color="auto" w:fill="FFFFFF"/>
              </w:rPr>
              <w:t xml:space="preserve">Monday – Friday </w:t>
            </w:r>
            <w:r w:rsidR="00C3505E" w:rsidRPr="00C3505E">
              <w:rPr>
                <w:rFonts w:ascii="Garamond" w:hAnsi="Garamond" w:cs="Arial"/>
                <w:color w:val="222222"/>
                <w:sz w:val="18"/>
                <w:szCs w:val="18"/>
                <w:shd w:val="clear" w:color="auto" w:fill="FFFFFF"/>
              </w:rPr>
              <w:t xml:space="preserve"> 10 - 5</w:t>
            </w:r>
          </w:p>
        </w:tc>
      </w:tr>
      <w:tr w:rsidR="00C3505E" w14:paraId="3365CB98" w14:textId="77777777" w:rsidTr="00555014">
        <w:tc>
          <w:tcPr>
            <w:tcW w:w="1212" w:type="dxa"/>
          </w:tcPr>
          <w:p w14:paraId="476F9BEB" w14:textId="5C772358" w:rsidR="009122F8" w:rsidRPr="00C3505E" w:rsidRDefault="009122F8" w:rsidP="009122F8">
            <w:pPr>
              <w:jc w:val="center"/>
              <w:rPr>
                <w:rFonts w:ascii="Garamond" w:hAnsi="Garamond" w:cs="Arial"/>
                <w:color w:val="222222"/>
                <w:sz w:val="18"/>
                <w:szCs w:val="18"/>
                <w:shd w:val="clear" w:color="auto" w:fill="FFFFFF"/>
              </w:rPr>
            </w:pPr>
            <w:r w:rsidRPr="00C3505E">
              <w:rPr>
                <w:rFonts w:ascii="Garamond" w:hAnsi="Garamond" w:cs="Arial"/>
                <w:color w:val="222222"/>
                <w:sz w:val="18"/>
                <w:szCs w:val="18"/>
                <w:shd w:val="clear" w:color="auto" w:fill="FFFFFF"/>
              </w:rPr>
              <w:t>#5</w:t>
            </w:r>
          </w:p>
        </w:tc>
        <w:tc>
          <w:tcPr>
            <w:tcW w:w="1213" w:type="dxa"/>
          </w:tcPr>
          <w:p w14:paraId="2401BA01" w14:textId="0A9DEFFA" w:rsidR="009122F8" w:rsidRPr="00C3505E" w:rsidRDefault="00C3505E" w:rsidP="009E0158">
            <w:pPr>
              <w:rPr>
                <w:rFonts w:ascii="Garamond" w:hAnsi="Garamond" w:cs="Arial"/>
                <w:color w:val="222222"/>
                <w:sz w:val="18"/>
                <w:szCs w:val="18"/>
                <w:shd w:val="clear" w:color="auto" w:fill="FFFFFF"/>
              </w:rPr>
            </w:pPr>
            <w:r w:rsidRPr="00C3505E">
              <w:rPr>
                <w:rFonts w:ascii="Garamond" w:hAnsi="Garamond" w:cs="Arial"/>
                <w:color w:val="222222"/>
                <w:sz w:val="18"/>
                <w:szCs w:val="18"/>
                <w:shd w:val="clear" w:color="auto" w:fill="FFFFFF"/>
              </w:rPr>
              <w:t>Grid Alternatives</w:t>
            </w:r>
          </w:p>
        </w:tc>
        <w:tc>
          <w:tcPr>
            <w:tcW w:w="2249" w:type="dxa"/>
          </w:tcPr>
          <w:p w14:paraId="7149767A" w14:textId="527C68BB" w:rsidR="009122F8" w:rsidRPr="00C3505E" w:rsidRDefault="00C3505E" w:rsidP="009E0158">
            <w:pPr>
              <w:rPr>
                <w:rFonts w:ascii="Garamond" w:hAnsi="Garamond"/>
                <w:sz w:val="18"/>
                <w:szCs w:val="18"/>
              </w:rPr>
            </w:pPr>
            <w:r w:rsidRPr="00C3505E">
              <w:rPr>
                <w:rFonts w:ascii="Garamond" w:hAnsi="Garamond" w:cs="Arial"/>
                <w:color w:val="222222"/>
                <w:sz w:val="18"/>
                <w:szCs w:val="18"/>
                <w:shd w:val="clear" w:color="auto" w:fill="FFFFFF"/>
              </w:rPr>
              <w:t>171 Ocean Ave UNIT 200, Oakland, CA 94608</w:t>
            </w:r>
          </w:p>
        </w:tc>
        <w:tc>
          <w:tcPr>
            <w:tcW w:w="2338" w:type="dxa"/>
          </w:tcPr>
          <w:p w14:paraId="76F730C1" w14:textId="26BBC77F" w:rsidR="009122F8" w:rsidRDefault="003C35C3" w:rsidP="009E0158">
            <w:pPr>
              <w:rPr>
                <w:rFonts w:ascii="Garamond" w:hAnsi="Garamond" w:cs="Arial"/>
                <w:color w:val="222222"/>
                <w:sz w:val="18"/>
                <w:szCs w:val="18"/>
                <w:shd w:val="clear" w:color="auto" w:fill="FFFFFF"/>
              </w:rPr>
            </w:pPr>
            <w:hyperlink r:id="rId18" w:history="1">
              <w:r w:rsidR="00413EB7" w:rsidRPr="008E449A">
                <w:rPr>
                  <w:rStyle w:val="Hyperlink"/>
                  <w:rFonts w:ascii="Garamond" w:hAnsi="Garamond" w:cs="Arial"/>
                  <w:sz w:val="18"/>
                  <w:szCs w:val="18"/>
                  <w:shd w:val="clear" w:color="auto" w:fill="FFFFFF"/>
                </w:rPr>
                <w:t>https://gridalternatives.org</w:t>
              </w:r>
            </w:hyperlink>
          </w:p>
          <w:p w14:paraId="2A53166A" w14:textId="2CA5FD67" w:rsidR="00413EB7" w:rsidRPr="00C3505E" w:rsidRDefault="00413EB7" w:rsidP="009E0158">
            <w:pPr>
              <w:rPr>
                <w:rFonts w:ascii="Garamond" w:hAnsi="Garamond" w:cs="Arial"/>
                <w:color w:val="222222"/>
                <w:sz w:val="18"/>
                <w:szCs w:val="18"/>
                <w:shd w:val="clear" w:color="auto" w:fill="FFFFFF"/>
              </w:rPr>
            </w:pPr>
          </w:p>
        </w:tc>
        <w:tc>
          <w:tcPr>
            <w:tcW w:w="2338" w:type="dxa"/>
          </w:tcPr>
          <w:p w14:paraId="508FB028" w14:textId="5119BF13" w:rsidR="009122F8" w:rsidRPr="00C3505E" w:rsidRDefault="00C3505E" w:rsidP="009E0158">
            <w:pPr>
              <w:rPr>
                <w:rFonts w:ascii="Garamond" w:hAnsi="Garamond" w:cs="Arial"/>
                <w:color w:val="222222"/>
                <w:sz w:val="18"/>
                <w:szCs w:val="18"/>
                <w:shd w:val="clear" w:color="auto" w:fill="FFFFFF"/>
              </w:rPr>
            </w:pPr>
            <w:r w:rsidRPr="00C3505E">
              <w:rPr>
                <w:rFonts w:ascii="Garamond" w:hAnsi="Garamond" w:cs="Arial"/>
                <w:color w:val="222222"/>
                <w:sz w:val="18"/>
                <w:szCs w:val="18"/>
                <w:shd w:val="clear" w:color="auto" w:fill="FFFFFF"/>
              </w:rPr>
              <w:t>TBA</w:t>
            </w:r>
          </w:p>
        </w:tc>
      </w:tr>
    </w:tbl>
    <w:p w14:paraId="1F19A7D5" w14:textId="3AFF1E11" w:rsidR="00823FF0" w:rsidRDefault="00823FF0">
      <w:pPr>
        <w:rPr>
          <w:rFonts w:ascii="Garamond" w:hAnsi="Garamond"/>
        </w:rPr>
      </w:pPr>
    </w:p>
    <w:p w14:paraId="247F6056" w14:textId="17B0F1EE" w:rsidR="00E52AF4" w:rsidRPr="003C35C3" w:rsidRDefault="00E52AF4">
      <w:pPr>
        <w:rPr>
          <w:rFonts w:ascii="Garamond" w:hAnsi="Garamond"/>
          <w:sz w:val="22"/>
          <w:szCs w:val="22"/>
        </w:rPr>
      </w:pPr>
      <w:r w:rsidRPr="003C35C3">
        <w:rPr>
          <w:rFonts w:ascii="Garamond" w:hAnsi="Garamond"/>
          <w:b/>
          <w:bCs/>
          <w:sz w:val="22"/>
          <w:szCs w:val="22"/>
          <w:u w:val="single"/>
        </w:rPr>
        <w:t>Movie</w:t>
      </w:r>
      <w:r w:rsidR="00591B12" w:rsidRPr="003C35C3">
        <w:rPr>
          <w:rFonts w:ascii="Garamond" w:hAnsi="Garamond"/>
          <w:b/>
          <w:bCs/>
          <w:sz w:val="22"/>
          <w:szCs w:val="22"/>
          <w:u w:val="single"/>
        </w:rPr>
        <w:t xml:space="preserve"> Assignments</w:t>
      </w:r>
      <w:r w:rsidR="00591B12" w:rsidRPr="003C35C3">
        <w:rPr>
          <w:rFonts w:ascii="Garamond" w:hAnsi="Garamond"/>
          <w:b/>
          <w:bCs/>
          <w:sz w:val="22"/>
          <w:szCs w:val="22"/>
        </w:rPr>
        <w:t>:</w:t>
      </w:r>
    </w:p>
    <w:p w14:paraId="16FB2492" w14:textId="7B60F88C" w:rsidR="00E52AF4" w:rsidRPr="003C35C3" w:rsidRDefault="00E52AF4">
      <w:pPr>
        <w:rPr>
          <w:rFonts w:ascii="Garamond" w:hAnsi="Garamond"/>
          <w:sz w:val="22"/>
          <w:szCs w:val="22"/>
        </w:rPr>
      </w:pPr>
      <w:r w:rsidRPr="003C35C3">
        <w:rPr>
          <w:rFonts w:ascii="Garamond" w:hAnsi="Garamond"/>
          <w:sz w:val="22"/>
          <w:szCs w:val="22"/>
        </w:rPr>
        <w:t xml:space="preserve">Students must watch </w:t>
      </w:r>
      <w:r w:rsidR="00B67ED3" w:rsidRPr="003C35C3">
        <w:rPr>
          <w:rFonts w:ascii="Garamond" w:hAnsi="Garamond"/>
          <w:sz w:val="22"/>
          <w:szCs w:val="22"/>
        </w:rPr>
        <w:t>3</w:t>
      </w:r>
      <w:r w:rsidRPr="003C35C3">
        <w:rPr>
          <w:rFonts w:ascii="Garamond" w:hAnsi="Garamond"/>
          <w:sz w:val="22"/>
          <w:szCs w:val="22"/>
        </w:rPr>
        <w:t xml:space="preserve"> of the following movies and complete 1-page climate-justice critique</w:t>
      </w:r>
      <w:r w:rsidR="00591B12" w:rsidRPr="003C35C3">
        <w:rPr>
          <w:rFonts w:ascii="Garamond" w:hAnsi="Garamond"/>
          <w:sz w:val="22"/>
          <w:szCs w:val="22"/>
        </w:rPr>
        <w:t>s.</w:t>
      </w:r>
    </w:p>
    <w:p w14:paraId="4B21BBB2" w14:textId="682A732E" w:rsidR="00E52AF4" w:rsidRPr="003C35C3" w:rsidRDefault="00E52AF4">
      <w:pPr>
        <w:rPr>
          <w:rFonts w:ascii="Garamond" w:hAnsi="Garamond"/>
          <w:sz w:val="22"/>
          <w:szCs w:val="22"/>
        </w:rPr>
      </w:pPr>
    </w:p>
    <w:p w14:paraId="28BAD86A" w14:textId="43017E7B" w:rsidR="00E52AF4" w:rsidRPr="003C35C3" w:rsidRDefault="00E52AF4">
      <w:pPr>
        <w:rPr>
          <w:rFonts w:ascii="Garamond" w:hAnsi="Garamond"/>
          <w:sz w:val="22"/>
          <w:szCs w:val="22"/>
        </w:rPr>
      </w:pPr>
      <w:r w:rsidRPr="003C35C3">
        <w:rPr>
          <w:rFonts w:ascii="Garamond" w:hAnsi="Garamond"/>
          <w:b/>
          <w:bCs/>
          <w:i/>
          <w:iCs/>
          <w:sz w:val="22"/>
          <w:szCs w:val="22"/>
        </w:rPr>
        <w:t>Blade Runner</w:t>
      </w:r>
      <w:r w:rsidRPr="003C35C3">
        <w:rPr>
          <w:rFonts w:ascii="Garamond" w:hAnsi="Garamond"/>
          <w:b/>
          <w:bCs/>
          <w:sz w:val="22"/>
          <w:szCs w:val="22"/>
        </w:rPr>
        <w:t xml:space="preserve"> </w:t>
      </w:r>
      <w:r w:rsidRPr="003C35C3">
        <w:rPr>
          <w:rFonts w:ascii="Garamond" w:hAnsi="Garamond"/>
          <w:sz w:val="22"/>
          <w:szCs w:val="22"/>
        </w:rPr>
        <w:t>(1982)</w:t>
      </w:r>
      <w:r w:rsidR="00B67ED3" w:rsidRPr="003C35C3">
        <w:rPr>
          <w:rFonts w:ascii="Garamond" w:hAnsi="Garamond"/>
          <w:sz w:val="22"/>
          <w:szCs w:val="22"/>
        </w:rPr>
        <w:t xml:space="preserve"> or </w:t>
      </w:r>
      <w:r w:rsidRPr="003C35C3">
        <w:rPr>
          <w:rFonts w:ascii="Garamond" w:hAnsi="Garamond"/>
          <w:b/>
          <w:bCs/>
          <w:i/>
          <w:iCs/>
          <w:sz w:val="22"/>
          <w:szCs w:val="22"/>
        </w:rPr>
        <w:t>Blade Runner</w:t>
      </w:r>
      <w:r w:rsidR="00B67ED3" w:rsidRPr="003C35C3">
        <w:rPr>
          <w:rFonts w:ascii="Garamond" w:hAnsi="Garamond"/>
          <w:b/>
          <w:bCs/>
          <w:i/>
          <w:iCs/>
          <w:sz w:val="22"/>
          <w:szCs w:val="22"/>
        </w:rPr>
        <w:t xml:space="preserve"> </w:t>
      </w:r>
      <w:r w:rsidRPr="003C35C3">
        <w:rPr>
          <w:rFonts w:ascii="Garamond" w:hAnsi="Garamond"/>
          <w:b/>
          <w:bCs/>
          <w:i/>
          <w:iCs/>
          <w:sz w:val="22"/>
          <w:szCs w:val="22"/>
        </w:rPr>
        <w:t>2049</w:t>
      </w:r>
      <w:r w:rsidRPr="003C35C3">
        <w:rPr>
          <w:rFonts w:ascii="Garamond" w:hAnsi="Garamond"/>
          <w:sz w:val="22"/>
          <w:szCs w:val="22"/>
        </w:rPr>
        <w:t xml:space="preserve"> (2018)</w:t>
      </w:r>
    </w:p>
    <w:p w14:paraId="635CC9B4" w14:textId="39F16E9B" w:rsidR="00E52AF4" w:rsidRPr="003C35C3" w:rsidRDefault="00B67ED3">
      <w:pPr>
        <w:rPr>
          <w:rFonts w:ascii="Garamond" w:hAnsi="Garamond"/>
          <w:sz w:val="22"/>
          <w:szCs w:val="22"/>
        </w:rPr>
      </w:pPr>
      <w:r w:rsidRPr="003C35C3">
        <w:rPr>
          <w:rFonts w:ascii="Garamond" w:hAnsi="Garamond"/>
          <w:sz w:val="22"/>
          <w:szCs w:val="22"/>
        </w:rPr>
        <w:t>An environmentally dystopian future where androids</w:t>
      </w:r>
      <w:r w:rsidR="00F167D0" w:rsidRPr="003C35C3">
        <w:rPr>
          <w:rFonts w:ascii="Garamond" w:hAnsi="Garamond"/>
          <w:sz w:val="22"/>
          <w:szCs w:val="22"/>
        </w:rPr>
        <w:t xml:space="preserve"> </w:t>
      </w:r>
      <w:r w:rsidRPr="003C35C3">
        <w:rPr>
          <w:rFonts w:ascii="Garamond" w:hAnsi="Garamond"/>
          <w:sz w:val="22"/>
          <w:szCs w:val="22"/>
        </w:rPr>
        <w:t>rebel against their engineered and pre-determined service roles.</w:t>
      </w:r>
    </w:p>
    <w:p w14:paraId="59F13317" w14:textId="1541D346" w:rsidR="000C05B6" w:rsidRPr="003C35C3" w:rsidRDefault="000C05B6">
      <w:pPr>
        <w:rPr>
          <w:rFonts w:ascii="Garamond" w:hAnsi="Garamond"/>
          <w:sz w:val="22"/>
          <w:szCs w:val="22"/>
        </w:rPr>
      </w:pPr>
    </w:p>
    <w:p w14:paraId="25BBE226" w14:textId="1705EF8F" w:rsidR="000C05B6" w:rsidRPr="003C35C3" w:rsidRDefault="000C05B6" w:rsidP="000C05B6">
      <w:pPr>
        <w:rPr>
          <w:rFonts w:ascii="Garamond" w:hAnsi="Garamond" w:cs="Arial"/>
          <w:color w:val="222222"/>
          <w:sz w:val="22"/>
          <w:szCs w:val="22"/>
        </w:rPr>
      </w:pPr>
      <w:r w:rsidRPr="003C35C3">
        <w:rPr>
          <w:rFonts w:ascii="Garamond" w:hAnsi="Garamond" w:cs="Arial"/>
          <w:b/>
          <w:bCs/>
          <w:i/>
          <w:iCs/>
          <w:color w:val="222222"/>
          <w:sz w:val="22"/>
          <w:szCs w:val="22"/>
        </w:rPr>
        <w:t>The Burning Season</w:t>
      </w:r>
      <w:r w:rsidRPr="003C35C3">
        <w:rPr>
          <w:rFonts w:ascii="Garamond" w:hAnsi="Garamond" w:cs="Arial"/>
          <w:color w:val="222222"/>
          <w:sz w:val="22"/>
          <w:szCs w:val="22"/>
        </w:rPr>
        <w:t xml:space="preserve"> (1994)</w:t>
      </w:r>
    </w:p>
    <w:p w14:paraId="1952D6B6" w14:textId="4E28A3E6" w:rsidR="000C05B6" w:rsidRPr="003C35C3" w:rsidRDefault="000C05B6">
      <w:pPr>
        <w:rPr>
          <w:rFonts w:ascii="Garamond" w:hAnsi="Garamond" w:cs="Arial"/>
          <w:color w:val="222222"/>
          <w:sz w:val="22"/>
          <w:szCs w:val="22"/>
        </w:rPr>
      </w:pPr>
      <w:r w:rsidRPr="003C35C3">
        <w:rPr>
          <w:rStyle w:val="e24kjd"/>
          <w:rFonts w:ascii="Garamond" w:hAnsi="Garamond" w:cs="Arial"/>
          <w:color w:val="222222"/>
          <w:sz w:val="22"/>
          <w:szCs w:val="22"/>
        </w:rPr>
        <w:t>The film chronicles Chico Mendes' fight to protect the rainforest.</w:t>
      </w:r>
    </w:p>
    <w:p w14:paraId="610C33D7" w14:textId="77777777" w:rsidR="00E52AF4" w:rsidRPr="003C35C3" w:rsidRDefault="00E52AF4">
      <w:pPr>
        <w:rPr>
          <w:rFonts w:ascii="Garamond" w:hAnsi="Garamond"/>
          <w:sz w:val="22"/>
          <w:szCs w:val="22"/>
        </w:rPr>
      </w:pPr>
    </w:p>
    <w:p w14:paraId="234719EE" w14:textId="4642DB04" w:rsidR="00E52AF4" w:rsidRPr="003C35C3" w:rsidRDefault="00E52AF4">
      <w:pPr>
        <w:rPr>
          <w:rFonts w:ascii="Garamond" w:hAnsi="Garamond"/>
          <w:sz w:val="22"/>
          <w:szCs w:val="22"/>
        </w:rPr>
      </w:pPr>
      <w:r w:rsidRPr="003C35C3">
        <w:rPr>
          <w:rFonts w:ascii="Garamond" w:hAnsi="Garamond"/>
          <w:b/>
          <w:bCs/>
          <w:i/>
          <w:iCs/>
          <w:sz w:val="22"/>
          <w:szCs w:val="22"/>
        </w:rPr>
        <w:t>Come Hell or High Water</w:t>
      </w:r>
      <w:r w:rsidR="000C05B6" w:rsidRPr="003C35C3">
        <w:rPr>
          <w:rFonts w:ascii="Garamond" w:hAnsi="Garamond"/>
          <w:b/>
          <w:bCs/>
          <w:i/>
          <w:iCs/>
          <w:sz w:val="22"/>
          <w:szCs w:val="22"/>
        </w:rPr>
        <w:t xml:space="preserve">: The </w:t>
      </w:r>
      <w:r w:rsidR="0058340C" w:rsidRPr="003C35C3">
        <w:rPr>
          <w:rFonts w:ascii="Garamond" w:hAnsi="Garamond"/>
          <w:b/>
          <w:bCs/>
          <w:i/>
          <w:iCs/>
          <w:sz w:val="22"/>
          <w:szCs w:val="22"/>
        </w:rPr>
        <w:t>B</w:t>
      </w:r>
      <w:r w:rsidR="000C05B6" w:rsidRPr="003C35C3">
        <w:rPr>
          <w:rFonts w:ascii="Garamond" w:hAnsi="Garamond"/>
          <w:b/>
          <w:bCs/>
          <w:i/>
          <w:iCs/>
          <w:sz w:val="22"/>
          <w:szCs w:val="22"/>
        </w:rPr>
        <w:t xml:space="preserve">attle for Turkey Creek </w:t>
      </w:r>
      <w:r w:rsidR="000C05B6" w:rsidRPr="003C35C3">
        <w:rPr>
          <w:rFonts w:ascii="Garamond" w:hAnsi="Garamond"/>
          <w:sz w:val="22"/>
          <w:szCs w:val="22"/>
        </w:rPr>
        <w:t>(2014)</w:t>
      </w:r>
    </w:p>
    <w:p w14:paraId="0AEBCE9E" w14:textId="3BA8445F" w:rsidR="00E52AF4" w:rsidRPr="003C35C3" w:rsidRDefault="00591B12" w:rsidP="00E52AF4">
      <w:pPr>
        <w:rPr>
          <w:rFonts w:ascii="Garamond" w:hAnsi="Garamond"/>
          <w:color w:val="000000"/>
          <w:sz w:val="22"/>
          <w:szCs w:val="22"/>
        </w:rPr>
      </w:pPr>
      <w:r w:rsidRPr="003C35C3">
        <w:rPr>
          <w:rFonts w:ascii="Garamond" w:hAnsi="Garamond"/>
          <w:color w:val="000000"/>
          <w:sz w:val="22"/>
          <w:szCs w:val="22"/>
        </w:rPr>
        <w:t>A</w:t>
      </w:r>
      <w:r w:rsidR="00E52AF4" w:rsidRPr="003C35C3">
        <w:rPr>
          <w:rFonts w:ascii="Garamond" w:hAnsi="Garamond"/>
          <w:color w:val="000000"/>
          <w:sz w:val="22"/>
          <w:szCs w:val="22"/>
        </w:rPr>
        <w:t xml:space="preserve"> teacher moves home to Mississippi when the graves of his ancestors are bulldozed</w:t>
      </w:r>
      <w:r w:rsidR="00405148" w:rsidRPr="003C35C3">
        <w:rPr>
          <w:rFonts w:ascii="Garamond" w:hAnsi="Garamond"/>
          <w:color w:val="000000"/>
          <w:sz w:val="22"/>
          <w:szCs w:val="22"/>
        </w:rPr>
        <w:t xml:space="preserve"> due to urban sprawl.  </w:t>
      </w:r>
      <w:r w:rsidR="00E52AF4" w:rsidRPr="003C35C3">
        <w:rPr>
          <w:rFonts w:ascii="Garamond" w:hAnsi="Garamond"/>
          <w:color w:val="000000"/>
          <w:sz w:val="22"/>
          <w:szCs w:val="22"/>
        </w:rPr>
        <w:t xml:space="preserve">Derrick and his neighbors </w:t>
      </w:r>
      <w:r w:rsidRPr="003C35C3">
        <w:rPr>
          <w:rFonts w:ascii="Garamond" w:hAnsi="Garamond"/>
          <w:color w:val="000000"/>
          <w:sz w:val="22"/>
          <w:szCs w:val="22"/>
        </w:rPr>
        <w:t xml:space="preserve">confront </w:t>
      </w:r>
      <w:r w:rsidR="00E52AF4" w:rsidRPr="003C35C3">
        <w:rPr>
          <w:rFonts w:ascii="Garamond" w:hAnsi="Garamond"/>
          <w:color w:val="000000"/>
          <w:sz w:val="22"/>
          <w:szCs w:val="22"/>
        </w:rPr>
        <w:t xml:space="preserve">corporate interests and politicians </w:t>
      </w:r>
      <w:r w:rsidR="00237FFA" w:rsidRPr="003C35C3">
        <w:rPr>
          <w:rFonts w:ascii="Garamond" w:hAnsi="Garamond"/>
          <w:color w:val="000000"/>
          <w:sz w:val="22"/>
          <w:szCs w:val="22"/>
        </w:rPr>
        <w:t xml:space="preserve">as they </w:t>
      </w:r>
      <w:r w:rsidR="00E52AF4" w:rsidRPr="003C35C3">
        <w:rPr>
          <w:rFonts w:ascii="Garamond" w:hAnsi="Garamond"/>
          <w:color w:val="000000"/>
          <w:sz w:val="22"/>
          <w:szCs w:val="22"/>
        </w:rPr>
        <w:t>face Hurricane Katrina and the BP oil disaster.</w:t>
      </w:r>
    </w:p>
    <w:p w14:paraId="50C41C52" w14:textId="0E7F516E" w:rsidR="008E27EB" w:rsidRPr="003C35C3" w:rsidRDefault="008E27EB" w:rsidP="00E52AF4">
      <w:pPr>
        <w:rPr>
          <w:rFonts w:ascii="Garamond" w:hAnsi="Garamond"/>
          <w:color w:val="000000"/>
          <w:sz w:val="22"/>
          <w:szCs w:val="22"/>
        </w:rPr>
      </w:pPr>
    </w:p>
    <w:p w14:paraId="4563A20E" w14:textId="71EB0A4B" w:rsidR="008E27EB" w:rsidRPr="003C35C3" w:rsidRDefault="008E27EB" w:rsidP="00E52AF4">
      <w:pPr>
        <w:rPr>
          <w:rFonts w:ascii="Garamond" w:hAnsi="Garamond"/>
          <w:color w:val="000000"/>
          <w:sz w:val="22"/>
          <w:szCs w:val="22"/>
        </w:rPr>
      </w:pPr>
      <w:r w:rsidRPr="003C35C3">
        <w:rPr>
          <w:rFonts w:ascii="Garamond" w:hAnsi="Garamond"/>
          <w:b/>
          <w:bCs/>
          <w:i/>
          <w:iCs/>
          <w:color w:val="000000"/>
          <w:sz w:val="22"/>
          <w:szCs w:val="22"/>
        </w:rPr>
        <w:t>Deliverance</w:t>
      </w:r>
      <w:r w:rsidRPr="003C35C3">
        <w:rPr>
          <w:rFonts w:ascii="Garamond" w:hAnsi="Garamond"/>
          <w:color w:val="000000"/>
          <w:sz w:val="22"/>
          <w:szCs w:val="22"/>
        </w:rPr>
        <w:t xml:space="preserve"> (1972)</w:t>
      </w:r>
      <w:r w:rsidR="003C35C3" w:rsidRPr="003C35C3">
        <w:rPr>
          <w:rFonts w:ascii="Garamond" w:hAnsi="Garamond"/>
          <w:color w:val="000000"/>
          <w:sz w:val="22"/>
          <w:szCs w:val="22"/>
        </w:rPr>
        <w:t xml:space="preserve"> [Discretion advised]</w:t>
      </w:r>
    </w:p>
    <w:p w14:paraId="18A82A98" w14:textId="2E5F76A6" w:rsidR="008E27EB" w:rsidRPr="003C35C3" w:rsidRDefault="00591B12" w:rsidP="00E52AF4">
      <w:pPr>
        <w:rPr>
          <w:rFonts w:ascii="Garamond" w:hAnsi="Garamond"/>
          <w:sz w:val="22"/>
          <w:szCs w:val="22"/>
        </w:rPr>
      </w:pPr>
      <w:r w:rsidRPr="003C35C3">
        <w:rPr>
          <w:rFonts w:ascii="Garamond" w:hAnsi="Garamond"/>
          <w:color w:val="000000"/>
          <w:sz w:val="22"/>
          <w:szCs w:val="22"/>
        </w:rPr>
        <w:t xml:space="preserve">A </w:t>
      </w:r>
      <w:r w:rsidR="008E27EB" w:rsidRPr="003C35C3">
        <w:rPr>
          <w:rFonts w:ascii="Garamond" w:hAnsi="Garamond"/>
          <w:color w:val="000000"/>
          <w:sz w:val="22"/>
          <w:szCs w:val="22"/>
        </w:rPr>
        <w:t xml:space="preserve">hydropower development </w:t>
      </w:r>
      <w:r w:rsidRPr="003C35C3">
        <w:rPr>
          <w:rFonts w:ascii="Garamond" w:hAnsi="Garamond"/>
          <w:color w:val="000000"/>
          <w:sz w:val="22"/>
          <w:szCs w:val="22"/>
        </w:rPr>
        <w:t xml:space="preserve">project </w:t>
      </w:r>
      <w:r w:rsidR="008E27EB" w:rsidRPr="003C35C3">
        <w:rPr>
          <w:rFonts w:ascii="Garamond" w:hAnsi="Garamond"/>
          <w:color w:val="000000"/>
          <w:sz w:val="22"/>
          <w:szCs w:val="22"/>
        </w:rPr>
        <w:t>creates an opportunity for adventurism and socioeconomic conflict.</w:t>
      </w:r>
    </w:p>
    <w:p w14:paraId="1EAB7868" w14:textId="0264C3FD" w:rsidR="00E52AF4" w:rsidRPr="003C35C3" w:rsidRDefault="00E52AF4">
      <w:pPr>
        <w:rPr>
          <w:rFonts w:ascii="Garamond" w:hAnsi="Garamond"/>
          <w:i/>
          <w:iCs/>
          <w:sz w:val="22"/>
          <w:szCs w:val="22"/>
        </w:rPr>
      </w:pPr>
    </w:p>
    <w:p w14:paraId="745BBF11" w14:textId="2B40EF18" w:rsidR="00B67ED3" w:rsidRPr="003C35C3" w:rsidRDefault="00B67ED3" w:rsidP="00B67ED3">
      <w:pPr>
        <w:rPr>
          <w:rFonts w:ascii="Garamond" w:hAnsi="Garamond"/>
          <w:color w:val="343333"/>
          <w:sz w:val="22"/>
          <w:szCs w:val="22"/>
        </w:rPr>
      </w:pPr>
      <w:r w:rsidRPr="003C35C3">
        <w:rPr>
          <w:rFonts w:ascii="Garamond" w:hAnsi="Garamond"/>
          <w:b/>
          <w:bCs/>
          <w:i/>
          <w:iCs/>
          <w:color w:val="343333"/>
          <w:sz w:val="22"/>
          <w:szCs w:val="22"/>
        </w:rPr>
        <w:t>Erin Brockovich</w:t>
      </w:r>
      <w:r w:rsidRPr="003C35C3">
        <w:rPr>
          <w:rFonts w:ascii="Garamond" w:hAnsi="Garamond"/>
          <w:color w:val="343333"/>
          <w:sz w:val="22"/>
          <w:szCs w:val="22"/>
        </w:rPr>
        <w:t xml:space="preserve"> (2000)</w:t>
      </w:r>
    </w:p>
    <w:p w14:paraId="6EBF65EC" w14:textId="6C0AC4AB" w:rsidR="00B67ED3" w:rsidRPr="003C35C3" w:rsidRDefault="00B67ED3">
      <w:pPr>
        <w:rPr>
          <w:rFonts w:ascii="Garamond" w:hAnsi="Garamond"/>
          <w:sz w:val="22"/>
          <w:szCs w:val="22"/>
        </w:rPr>
      </w:pPr>
      <w:r w:rsidRPr="003C35C3">
        <w:rPr>
          <w:rFonts w:ascii="Garamond" w:hAnsi="Garamond"/>
          <w:color w:val="343333"/>
          <w:sz w:val="22"/>
          <w:szCs w:val="22"/>
          <w:shd w:val="clear" w:color="auto" w:fill="FFFFFF"/>
        </w:rPr>
        <w:t xml:space="preserve">The </w:t>
      </w:r>
      <w:r w:rsidR="0058340C" w:rsidRPr="003C35C3">
        <w:rPr>
          <w:rFonts w:ascii="Garamond" w:hAnsi="Garamond"/>
          <w:color w:val="343333"/>
          <w:sz w:val="22"/>
          <w:szCs w:val="22"/>
          <w:shd w:val="clear" w:color="auto" w:fill="FFFFFF"/>
        </w:rPr>
        <w:t xml:space="preserve">story of </w:t>
      </w:r>
      <w:r w:rsidRPr="003C35C3">
        <w:rPr>
          <w:rFonts w:ascii="Garamond" w:hAnsi="Garamond"/>
          <w:color w:val="343333"/>
          <w:sz w:val="22"/>
          <w:szCs w:val="22"/>
          <w:shd w:val="clear" w:color="auto" w:fill="FFFFFF"/>
        </w:rPr>
        <w:t>Erin Brockovich</w:t>
      </w:r>
      <w:r w:rsidR="0058340C" w:rsidRPr="003C35C3">
        <w:rPr>
          <w:rFonts w:ascii="Garamond" w:hAnsi="Garamond"/>
          <w:color w:val="343333"/>
          <w:sz w:val="22"/>
          <w:szCs w:val="22"/>
          <w:shd w:val="clear" w:color="auto" w:fill="FFFFFF"/>
        </w:rPr>
        <w:t>’s environmental law self-education</w:t>
      </w:r>
      <w:r w:rsidRPr="003C35C3">
        <w:rPr>
          <w:rFonts w:ascii="Garamond" w:hAnsi="Garamond"/>
          <w:color w:val="343333"/>
          <w:sz w:val="22"/>
          <w:szCs w:val="22"/>
          <w:shd w:val="clear" w:color="auto" w:fill="FFFFFF"/>
        </w:rPr>
        <w:t xml:space="preserve"> and her fight against the contamination of groundwater by California’s Pacific Gas and Electric.</w:t>
      </w:r>
    </w:p>
    <w:p w14:paraId="44DB47B6" w14:textId="77777777" w:rsidR="00B67ED3" w:rsidRPr="003C35C3" w:rsidRDefault="00B67ED3">
      <w:pPr>
        <w:rPr>
          <w:rFonts w:ascii="Garamond" w:hAnsi="Garamond"/>
          <w:i/>
          <w:iCs/>
          <w:sz w:val="22"/>
          <w:szCs w:val="22"/>
        </w:rPr>
      </w:pPr>
    </w:p>
    <w:p w14:paraId="7E1D4305" w14:textId="6F4FB894" w:rsidR="00E52AF4" w:rsidRPr="003C35C3" w:rsidRDefault="0058340C">
      <w:pPr>
        <w:rPr>
          <w:rFonts w:ascii="Garamond" w:hAnsi="Garamond"/>
          <w:sz w:val="22"/>
          <w:szCs w:val="22"/>
        </w:rPr>
      </w:pPr>
      <w:r w:rsidRPr="003C35C3">
        <w:rPr>
          <w:rFonts w:ascii="Garamond" w:hAnsi="Garamond"/>
          <w:sz w:val="22"/>
          <w:szCs w:val="22"/>
        </w:rPr>
        <w:t>TV Series</w:t>
      </w:r>
      <w:r w:rsidR="00405148" w:rsidRPr="003C35C3">
        <w:rPr>
          <w:rFonts w:ascii="Garamond" w:hAnsi="Garamond"/>
          <w:sz w:val="22"/>
          <w:szCs w:val="22"/>
        </w:rPr>
        <w:t xml:space="preserve"> -</w:t>
      </w:r>
      <w:r w:rsidRPr="003C35C3">
        <w:rPr>
          <w:rFonts w:ascii="Garamond" w:hAnsi="Garamond"/>
          <w:b/>
          <w:bCs/>
          <w:i/>
          <w:iCs/>
          <w:sz w:val="22"/>
          <w:szCs w:val="22"/>
        </w:rPr>
        <w:t xml:space="preserve"> </w:t>
      </w:r>
      <w:r w:rsidR="00E52AF4" w:rsidRPr="003C35C3">
        <w:rPr>
          <w:rFonts w:ascii="Garamond" w:hAnsi="Garamond"/>
          <w:b/>
          <w:bCs/>
          <w:i/>
          <w:iCs/>
          <w:sz w:val="22"/>
          <w:szCs w:val="22"/>
        </w:rPr>
        <w:t>Rise: Standing Rock</w:t>
      </w:r>
      <w:r w:rsidRPr="003C35C3">
        <w:rPr>
          <w:rFonts w:ascii="Garamond" w:hAnsi="Garamond"/>
          <w:b/>
          <w:bCs/>
          <w:i/>
          <w:iCs/>
          <w:sz w:val="22"/>
          <w:szCs w:val="22"/>
        </w:rPr>
        <w:t xml:space="preserve">, </w:t>
      </w:r>
      <w:r w:rsidR="00591B12" w:rsidRPr="003C35C3">
        <w:rPr>
          <w:rFonts w:ascii="Garamond" w:hAnsi="Garamond"/>
          <w:i/>
          <w:iCs/>
          <w:sz w:val="22"/>
          <w:szCs w:val="22"/>
        </w:rPr>
        <w:t xml:space="preserve"> </w:t>
      </w:r>
      <w:r w:rsidR="00591B12" w:rsidRPr="003C35C3">
        <w:rPr>
          <w:rFonts w:ascii="Garamond" w:hAnsi="Garamond"/>
          <w:sz w:val="22"/>
          <w:szCs w:val="22"/>
        </w:rPr>
        <w:t>watch</w:t>
      </w:r>
      <w:r w:rsidR="00591B12" w:rsidRPr="003C35C3">
        <w:rPr>
          <w:rFonts w:ascii="Garamond" w:hAnsi="Garamond"/>
          <w:i/>
          <w:iCs/>
          <w:sz w:val="22"/>
          <w:szCs w:val="22"/>
        </w:rPr>
        <w:t xml:space="preserve"> </w:t>
      </w:r>
      <w:r w:rsidRPr="003C35C3">
        <w:rPr>
          <w:rFonts w:ascii="Garamond" w:hAnsi="Garamond"/>
          <w:b/>
          <w:bCs/>
          <w:i/>
          <w:iCs/>
          <w:sz w:val="22"/>
          <w:szCs w:val="22"/>
        </w:rPr>
        <w:t xml:space="preserve">Parts 1 &amp; 2 </w:t>
      </w:r>
      <w:r w:rsidRPr="003C35C3">
        <w:rPr>
          <w:rFonts w:ascii="Garamond" w:hAnsi="Garamond"/>
          <w:sz w:val="22"/>
          <w:szCs w:val="22"/>
        </w:rPr>
        <w:t>(2017)</w:t>
      </w:r>
    </w:p>
    <w:p w14:paraId="76305518" w14:textId="57E16604" w:rsidR="00E52AF4" w:rsidRPr="003C35C3" w:rsidRDefault="00E52AF4" w:rsidP="00E52AF4">
      <w:pPr>
        <w:rPr>
          <w:rFonts w:ascii="Garamond" w:hAnsi="Garamond"/>
          <w:sz w:val="22"/>
          <w:szCs w:val="22"/>
        </w:rPr>
      </w:pPr>
      <w:r w:rsidRPr="003C35C3">
        <w:rPr>
          <w:rFonts w:ascii="Garamond" w:hAnsi="Garamond"/>
          <w:color w:val="000000"/>
          <w:sz w:val="22"/>
          <w:szCs w:val="22"/>
        </w:rPr>
        <w:t xml:space="preserve">Resistance at Standing Rock to the Dakota Access Pipeline as seen through protests over Sioux ancestral lands creates a pan-tribal protest. </w:t>
      </w:r>
    </w:p>
    <w:p w14:paraId="126212CD" w14:textId="16E102DC" w:rsidR="00E52AF4" w:rsidRPr="003C35C3" w:rsidRDefault="00E52AF4">
      <w:pPr>
        <w:rPr>
          <w:rFonts w:ascii="Garamond" w:hAnsi="Garamond"/>
          <w:sz w:val="22"/>
          <w:szCs w:val="22"/>
        </w:rPr>
      </w:pPr>
    </w:p>
    <w:p w14:paraId="4CC0BA2D" w14:textId="77777777" w:rsidR="003C35C3" w:rsidRDefault="00B67ED3">
      <w:pPr>
        <w:rPr>
          <w:rFonts w:ascii="Garamond" w:hAnsi="Garamond"/>
          <w:sz w:val="22"/>
          <w:szCs w:val="22"/>
        </w:rPr>
      </w:pPr>
      <w:r w:rsidRPr="003C35C3">
        <w:rPr>
          <w:rFonts w:ascii="Garamond" w:hAnsi="Garamond"/>
          <w:b/>
          <w:bCs/>
          <w:i/>
          <w:iCs/>
          <w:sz w:val="22"/>
          <w:szCs w:val="22"/>
        </w:rPr>
        <w:t>Under the Dome</w:t>
      </w:r>
      <w:r w:rsidR="00742A4C" w:rsidRPr="003C35C3">
        <w:rPr>
          <w:rFonts w:ascii="Garamond" w:hAnsi="Garamond"/>
          <w:i/>
          <w:iCs/>
          <w:sz w:val="22"/>
          <w:szCs w:val="22"/>
        </w:rPr>
        <w:t xml:space="preserve"> </w:t>
      </w:r>
      <w:r w:rsidR="00742A4C" w:rsidRPr="003C35C3">
        <w:rPr>
          <w:rFonts w:ascii="Garamond" w:hAnsi="Garamond"/>
          <w:sz w:val="22"/>
          <w:szCs w:val="22"/>
        </w:rPr>
        <w:t>(2015)</w:t>
      </w:r>
    </w:p>
    <w:p w14:paraId="68CDBA0B" w14:textId="32F71A82" w:rsidR="00742A4C" w:rsidRPr="003C35C3" w:rsidRDefault="00742A4C">
      <w:pPr>
        <w:rPr>
          <w:rFonts w:ascii="Garamond" w:hAnsi="Garamond"/>
          <w:sz w:val="22"/>
          <w:szCs w:val="22"/>
        </w:rPr>
      </w:pPr>
      <w:r w:rsidRPr="003C35C3">
        <w:rPr>
          <w:rFonts w:ascii="Garamond" w:hAnsi="Garamond" w:cs="Arial"/>
          <w:color w:val="4D5156"/>
          <w:sz w:val="22"/>
          <w:szCs w:val="22"/>
          <w:shd w:val="clear" w:color="auto" w:fill="FFFFFF"/>
        </w:rPr>
        <w:lastRenderedPageBreak/>
        <w:t>Chai Jing</w:t>
      </w:r>
      <w:r w:rsidRPr="003C35C3">
        <w:rPr>
          <w:rFonts w:ascii="Garamond" w:hAnsi="Garamond"/>
          <w:sz w:val="22"/>
          <w:szCs w:val="22"/>
        </w:rPr>
        <w:t xml:space="preserve">’s exploration of the impacts of pollution on Chinese society and on her </w:t>
      </w:r>
      <w:r w:rsidR="00FB2222" w:rsidRPr="003C35C3">
        <w:rPr>
          <w:rFonts w:ascii="Garamond" w:hAnsi="Garamond"/>
          <w:sz w:val="22"/>
          <w:szCs w:val="22"/>
        </w:rPr>
        <w:t xml:space="preserve">own </w:t>
      </w:r>
      <w:r w:rsidRPr="003C35C3">
        <w:rPr>
          <w:rFonts w:ascii="Garamond" w:hAnsi="Garamond"/>
          <w:sz w:val="22"/>
          <w:szCs w:val="22"/>
        </w:rPr>
        <w:t>family.  Banned in China.</w:t>
      </w:r>
    </w:p>
    <w:p w14:paraId="2F884107" w14:textId="77777777" w:rsidR="003C35C3" w:rsidRDefault="003C35C3">
      <w:pPr>
        <w:rPr>
          <w:rFonts w:ascii="Garamond" w:hAnsi="Garamond"/>
          <w:sz w:val="22"/>
          <w:szCs w:val="22"/>
        </w:rPr>
      </w:pPr>
    </w:p>
    <w:p w14:paraId="524B8F3E" w14:textId="1933840F" w:rsidR="00E52AF4" w:rsidRPr="00145644" w:rsidRDefault="00B67ED3">
      <w:pPr>
        <w:rPr>
          <w:rFonts w:ascii="Garamond" w:hAnsi="Garamond"/>
          <w:sz w:val="22"/>
          <w:szCs w:val="22"/>
        </w:rPr>
      </w:pPr>
      <w:r w:rsidRPr="00145644">
        <w:rPr>
          <w:rFonts w:ascii="Garamond" w:hAnsi="Garamond"/>
          <w:sz w:val="22"/>
          <w:szCs w:val="22"/>
        </w:rPr>
        <w:t xml:space="preserve">Other recommended </w:t>
      </w:r>
      <w:r w:rsidR="0091757D" w:rsidRPr="00145644">
        <w:rPr>
          <w:rFonts w:ascii="Garamond" w:hAnsi="Garamond"/>
          <w:sz w:val="22"/>
          <w:szCs w:val="22"/>
        </w:rPr>
        <w:t xml:space="preserve">and relevant </w:t>
      </w:r>
      <w:r w:rsidRPr="00145644">
        <w:rPr>
          <w:rFonts w:ascii="Garamond" w:hAnsi="Garamond"/>
          <w:sz w:val="22"/>
          <w:szCs w:val="22"/>
        </w:rPr>
        <w:t xml:space="preserve">movies (but without a sufficient </w:t>
      </w:r>
      <w:r w:rsidR="0091757D" w:rsidRPr="00145644">
        <w:rPr>
          <w:rFonts w:ascii="Garamond" w:hAnsi="Garamond"/>
          <w:sz w:val="22"/>
          <w:szCs w:val="22"/>
        </w:rPr>
        <w:t xml:space="preserve">combination of </w:t>
      </w:r>
      <w:r w:rsidR="00E45B89" w:rsidRPr="00145644">
        <w:rPr>
          <w:rFonts w:ascii="Garamond" w:hAnsi="Garamond"/>
          <w:sz w:val="22"/>
          <w:szCs w:val="22"/>
        </w:rPr>
        <w:t xml:space="preserve">the </w:t>
      </w:r>
      <w:r w:rsidRPr="00145644">
        <w:rPr>
          <w:rFonts w:ascii="Garamond" w:hAnsi="Garamond"/>
          <w:sz w:val="22"/>
          <w:szCs w:val="22"/>
        </w:rPr>
        <w:t>climate</w:t>
      </w:r>
      <w:r w:rsidR="00E45B89" w:rsidRPr="00145644">
        <w:rPr>
          <w:rFonts w:ascii="Garamond" w:hAnsi="Garamond"/>
          <w:sz w:val="22"/>
          <w:szCs w:val="22"/>
        </w:rPr>
        <w:t>-</w:t>
      </w:r>
      <w:r w:rsidRPr="00145644">
        <w:rPr>
          <w:rFonts w:ascii="Garamond" w:hAnsi="Garamond"/>
          <w:sz w:val="22"/>
          <w:szCs w:val="22"/>
        </w:rPr>
        <w:t xml:space="preserve">justice </w:t>
      </w:r>
      <w:r w:rsidR="00E45B89" w:rsidRPr="00145644">
        <w:rPr>
          <w:rFonts w:ascii="Garamond" w:hAnsi="Garamond"/>
          <w:sz w:val="22"/>
          <w:szCs w:val="22"/>
        </w:rPr>
        <w:t xml:space="preserve">nexus </w:t>
      </w:r>
      <w:r w:rsidR="0091757D" w:rsidRPr="00145644">
        <w:rPr>
          <w:rFonts w:ascii="Garamond" w:hAnsi="Garamond"/>
          <w:sz w:val="22"/>
          <w:szCs w:val="22"/>
        </w:rPr>
        <w:t xml:space="preserve">to </w:t>
      </w:r>
      <w:r w:rsidR="00BB2385" w:rsidRPr="00145644">
        <w:rPr>
          <w:rFonts w:ascii="Garamond" w:hAnsi="Garamond"/>
          <w:sz w:val="22"/>
          <w:szCs w:val="22"/>
        </w:rPr>
        <w:t xml:space="preserve">make the cut as a class </w:t>
      </w:r>
      <w:r w:rsidRPr="00145644">
        <w:rPr>
          <w:rFonts w:ascii="Garamond" w:hAnsi="Garamond"/>
          <w:sz w:val="22"/>
          <w:szCs w:val="22"/>
        </w:rPr>
        <w:t>assignment)</w:t>
      </w:r>
      <w:r w:rsidR="000C05B6" w:rsidRPr="00145644">
        <w:rPr>
          <w:rFonts w:ascii="Garamond" w:hAnsi="Garamond"/>
          <w:sz w:val="22"/>
          <w:szCs w:val="22"/>
        </w:rPr>
        <w:t>.  For an extensive list of environmental damage and conflict movies, see: https://en.wikipedia.org/wiki/List_of_environmental_films</w:t>
      </w:r>
    </w:p>
    <w:p w14:paraId="294A0BEA" w14:textId="725AC611" w:rsidR="00B67ED3" w:rsidRPr="00145644" w:rsidRDefault="00B67ED3">
      <w:pPr>
        <w:rPr>
          <w:rFonts w:ascii="Garamond" w:hAnsi="Garamond"/>
          <w:sz w:val="22"/>
          <w:szCs w:val="22"/>
        </w:rPr>
      </w:pPr>
    </w:p>
    <w:p w14:paraId="1F6D5F8E" w14:textId="762FE540" w:rsidR="00742A4C" w:rsidRPr="00145644" w:rsidRDefault="00742A4C">
      <w:pPr>
        <w:rPr>
          <w:rFonts w:ascii="Garamond" w:hAnsi="Garamond"/>
          <w:sz w:val="22"/>
          <w:szCs w:val="22"/>
        </w:rPr>
      </w:pPr>
      <w:r w:rsidRPr="00145644">
        <w:rPr>
          <w:rFonts w:ascii="Garamond" w:hAnsi="Garamond"/>
          <w:b/>
          <w:bCs/>
          <w:i/>
          <w:iCs/>
          <w:sz w:val="22"/>
          <w:szCs w:val="22"/>
        </w:rPr>
        <w:t>Avatar</w:t>
      </w:r>
      <w:r w:rsidRPr="00145644">
        <w:rPr>
          <w:rFonts w:ascii="Garamond" w:hAnsi="Garamond"/>
          <w:sz w:val="22"/>
          <w:szCs w:val="22"/>
        </w:rPr>
        <w:t xml:space="preserve"> (20</w:t>
      </w:r>
      <w:r w:rsidR="000C05B6" w:rsidRPr="00145644">
        <w:rPr>
          <w:rFonts w:ascii="Garamond" w:hAnsi="Garamond"/>
          <w:sz w:val="22"/>
          <w:szCs w:val="22"/>
        </w:rPr>
        <w:t>09</w:t>
      </w:r>
      <w:r w:rsidRPr="00145644">
        <w:rPr>
          <w:rFonts w:ascii="Garamond" w:hAnsi="Garamond"/>
          <w:sz w:val="22"/>
          <w:szCs w:val="22"/>
        </w:rPr>
        <w:t>)</w:t>
      </w:r>
    </w:p>
    <w:p w14:paraId="35287239" w14:textId="25015753" w:rsidR="00742A4C" w:rsidRPr="00145644" w:rsidRDefault="00742A4C">
      <w:pPr>
        <w:rPr>
          <w:rFonts w:ascii="Garamond" w:hAnsi="Garamond"/>
          <w:sz w:val="22"/>
          <w:szCs w:val="22"/>
        </w:rPr>
      </w:pPr>
      <w:r w:rsidRPr="00145644">
        <w:rPr>
          <w:rFonts w:ascii="Garamond" w:hAnsi="Garamond"/>
          <w:sz w:val="22"/>
          <w:szCs w:val="22"/>
        </w:rPr>
        <w:t xml:space="preserve">#1 grossing movie of all-time. Interstellar </w:t>
      </w:r>
      <w:r w:rsidR="000C05B6" w:rsidRPr="00145644">
        <w:rPr>
          <w:rFonts w:ascii="Garamond" w:hAnsi="Garamond"/>
          <w:sz w:val="22"/>
          <w:szCs w:val="22"/>
        </w:rPr>
        <w:t xml:space="preserve">mineral-resource based </w:t>
      </w:r>
      <w:r w:rsidRPr="00145644">
        <w:rPr>
          <w:rFonts w:ascii="Garamond" w:hAnsi="Garamond"/>
          <w:sz w:val="22"/>
          <w:szCs w:val="22"/>
        </w:rPr>
        <w:t>invasion and racial conflict</w:t>
      </w:r>
      <w:r w:rsidR="000C05B6" w:rsidRPr="00145644">
        <w:rPr>
          <w:rFonts w:ascii="Garamond" w:hAnsi="Garamond"/>
          <w:sz w:val="22"/>
          <w:szCs w:val="22"/>
        </w:rPr>
        <w:t>.</w:t>
      </w:r>
    </w:p>
    <w:p w14:paraId="734B09A5" w14:textId="77777777" w:rsidR="00742A4C" w:rsidRPr="00145644" w:rsidRDefault="00742A4C">
      <w:pPr>
        <w:rPr>
          <w:rFonts w:ascii="Garamond" w:hAnsi="Garamond"/>
          <w:sz w:val="22"/>
          <w:szCs w:val="22"/>
        </w:rPr>
      </w:pPr>
    </w:p>
    <w:p w14:paraId="52A9881A" w14:textId="77777777" w:rsidR="0091757D" w:rsidRPr="00145644" w:rsidRDefault="00B67ED3">
      <w:pPr>
        <w:rPr>
          <w:rFonts w:ascii="Garamond" w:hAnsi="Garamond"/>
          <w:sz w:val="22"/>
          <w:szCs w:val="22"/>
        </w:rPr>
      </w:pPr>
      <w:r w:rsidRPr="00145644">
        <w:rPr>
          <w:rFonts w:ascii="Garamond" w:hAnsi="Garamond"/>
          <w:b/>
          <w:bCs/>
          <w:i/>
          <w:iCs/>
          <w:sz w:val="22"/>
          <w:szCs w:val="22"/>
        </w:rPr>
        <w:t>Chasing Cora</w:t>
      </w:r>
      <w:r w:rsidR="0091757D" w:rsidRPr="00145644">
        <w:rPr>
          <w:rFonts w:ascii="Garamond" w:hAnsi="Garamond"/>
          <w:b/>
          <w:bCs/>
          <w:i/>
          <w:iCs/>
          <w:sz w:val="22"/>
          <w:szCs w:val="22"/>
        </w:rPr>
        <w:t>l</w:t>
      </w:r>
      <w:r w:rsidR="0091757D" w:rsidRPr="00145644">
        <w:rPr>
          <w:rFonts w:ascii="Garamond" w:hAnsi="Garamond"/>
          <w:b/>
          <w:bCs/>
          <w:sz w:val="22"/>
          <w:szCs w:val="22"/>
        </w:rPr>
        <w:t xml:space="preserve"> </w:t>
      </w:r>
      <w:r w:rsidR="0091757D" w:rsidRPr="00145644">
        <w:rPr>
          <w:rFonts w:ascii="Garamond" w:hAnsi="Garamond"/>
          <w:sz w:val="22"/>
          <w:szCs w:val="22"/>
        </w:rPr>
        <w:t>(2017)</w:t>
      </w:r>
    </w:p>
    <w:p w14:paraId="62455EFE" w14:textId="0415356D" w:rsidR="00B67ED3" w:rsidRPr="00145644" w:rsidRDefault="0091757D">
      <w:pPr>
        <w:rPr>
          <w:rFonts w:ascii="Garamond" w:hAnsi="Garamond"/>
          <w:sz w:val="22"/>
          <w:szCs w:val="22"/>
        </w:rPr>
      </w:pPr>
      <w:r w:rsidRPr="00145644">
        <w:rPr>
          <w:rFonts w:ascii="Garamond" w:hAnsi="Garamond" w:cs="Arial"/>
          <w:color w:val="4D5156"/>
          <w:sz w:val="22"/>
          <w:szCs w:val="22"/>
          <w:shd w:val="clear" w:color="auto" w:fill="FFFFFF"/>
        </w:rPr>
        <w:t>A team of divers, photographers and scientists set out on a thrilling adventure to document the disappearance of the world's</w:t>
      </w:r>
      <w:r w:rsidRPr="00145644">
        <w:rPr>
          <w:rStyle w:val="apple-converted-space"/>
          <w:rFonts w:ascii="Garamond" w:eastAsiaTheme="minorEastAsia" w:hAnsi="Garamond" w:cs="Arial"/>
          <w:color w:val="4D5156"/>
          <w:sz w:val="22"/>
          <w:szCs w:val="22"/>
          <w:shd w:val="clear" w:color="auto" w:fill="FFFFFF"/>
        </w:rPr>
        <w:t> </w:t>
      </w:r>
      <w:r w:rsidRPr="00145644">
        <w:rPr>
          <w:rStyle w:val="Emphasis"/>
          <w:rFonts w:ascii="Garamond" w:hAnsi="Garamond" w:cs="Arial"/>
          <w:i w:val="0"/>
          <w:iCs w:val="0"/>
          <w:color w:val="5F6368"/>
          <w:sz w:val="22"/>
          <w:szCs w:val="22"/>
        </w:rPr>
        <w:t>coral</w:t>
      </w:r>
      <w:r w:rsidRPr="00145644">
        <w:rPr>
          <w:rStyle w:val="apple-converted-space"/>
          <w:rFonts w:ascii="Garamond" w:eastAsiaTheme="minorEastAsia" w:hAnsi="Garamond" w:cs="Arial"/>
          <w:color w:val="4D5156"/>
          <w:sz w:val="22"/>
          <w:szCs w:val="22"/>
          <w:shd w:val="clear" w:color="auto" w:fill="FFFFFF"/>
        </w:rPr>
        <w:t> </w:t>
      </w:r>
      <w:r w:rsidRPr="00145644">
        <w:rPr>
          <w:rFonts w:ascii="Garamond" w:hAnsi="Garamond" w:cs="Arial"/>
          <w:color w:val="4D5156"/>
          <w:sz w:val="22"/>
          <w:szCs w:val="22"/>
          <w:shd w:val="clear" w:color="auto" w:fill="FFFFFF"/>
        </w:rPr>
        <w:t>reefs.</w:t>
      </w:r>
    </w:p>
    <w:p w14:paraId="061E0CDB" w14:textId="77777777" w:rsidR="0091757D" w:rsidRPr="00145644" w:rsidRDefault="0091757D">
      <w:pPr>
        <w:rPr>
          <w:rFonts w:ascii="Garamond" w:hAnsi="Garamond"/>
          <w:sz w:val="22"/>
          <w:szCs w:val="22"/>
        </w:rPr>
      </w:pPr>
    </w:p>
    <w:p w14:paraId="5297DA21" w14:textId="0E0C3A1C" w:rsidR="00E52AF4" w:rsidRPr="00145644" w:rsidRDefault="0091757D">
      <w:pPr>
        <w:rPr>
          <w:rFonts w:ascii="Garamond" w:hAnsi="Garamond"/>
          <w:sz w:val="22"/>
          <w:szCs w:val="22"/>
        </w:rPr>
      </w:pPr>
      <w:r w:rsidRPr="00145644">
        <w:rPr>
          <w:rFonts w:ascii="Garamond" w:hAnsi="Garamond"/>
          <w:b/>
          <w:bCs/>
          <w:i/>
          <w:iCs/>
          <w:sz w:val="22"/>
          <w:szCs w:val="22"/>
        </w:rPr>
        <w:t xml:space="preserve">Metropolis </w:t>
      </w:r>
      <w:r w:rsidRPr="00145644">
        <w:rPr>
          <w:rFonts w:ascii="Garamond" w:hAnsi="Garamond"/>
          <w:sz w:val="22"/>
          <w:szCs w:val="22"/>
        </w:rPr>
        <w:t>(1927)</w:t>
      </w:r>
    </w:p>
    <w:p w14:paraId="15C2FFD4" w14:textId="4E10A6C9" w:rsidR="0091757D" w:rsidRPr="00145644" w:rsidRDefault="0091757D" w:rsidP="0091757D">
      <w:pPr>
        <w:rPr>
          <w:rStyle w:val="apple-converted-space"/>
          <w:rFonts w:ascii="Garamond" w:eastAsiaTheme="minorEastAsia" w:hAnsi="Garamond" w:cs="Arial"/>
          <w:i/>
          <w:iCs/>
          <w:color w:val="4D5156"/>
          <w:sz w:val="22"/>
          <w:szCs w:val="22"/>
          <w:shd w:val="clear" w:color="auto" w:fill="FFFFFF"/>
        </w:rPr>
      </w:pPr>
      <w:r w:rsidRPr="00145644">
        <w:rPr>
          <w:rFonts w:ascii="Garamond" w:hAnsi="Garamond" w:cs="Arial"/>
          <w:color w:val="4D5156"/>
          <w:sz w:val="22"/>
          <w:szCs w:val="22"/>
          <w:shd w:val="clear" w:color="auto" w:fill="FFFFFF"/>
        </w:rPr>
        <w:t>Influential German science-fiction film presents a highly stylized futuristic city where a beautiful and cultured utopia exists above a bleak underworld populated by mistreated workers.</w:t>
      </w:r>
      <w:r w:rsidRPr="00145644">
        <w:rPr>
          <w:rStyle w:val="apple-converted-space"/>
          <w:rFonts w:ascii="Garamond" w:eastAsiaTheme="minorEastAsia" w:hAnsi="Garamond" w:cs="Arial"/>
          <w:color w:val="4D5156"/>
          <w:sz w:val="22"/>
          <w:szCs w:val="22"/>
          <w:shd w:val="clear" w:color="auto" w:fill="FFFFFF"/>
        </w:rPr>
        <w:t xml:space="preserve"> Considered by some to be the ‘prequel’ of </w:t>
      </w:r>
      <w:r w:rsidRPr="00145644">
        <w:rPr>
          <w:rStyle w:val="apple-converted-space"/>
          <w:rFonts w:ascii="Garamond" w:eastAsiaTheme="minorEastAsia" w:hAnsi="Garamond" w:cs="Arial"/>
          <w:i/>
          <w:iCs/>
          <w:color w:val="4D5156"/>
          <w:sz w:val="22"/>
          <w:szCs w:val="22"/>
          <w:shd w:val="clear" w:color="auto" w:fill="FFFFFF"/>
        </w:rPr>
        <w:t>Blade Runner.</w:t>
      </w:r>
    </w:p>
    <w:p w14:paraId="6FDB3938" w14:textId="482F0F21" w:rsidR="00742A4C" w:rsidRPr="00145644" w:rsidRDefault="00742A4C" w:rsidP="0091757D">
      <w:pPr>
        <w:rPr>
          <w:rStyle w:val="apple-converted-space"/>
          <w:rFonts w:ascii="Garamond" w:eastAsiaTheme="minorEastAsia" w:hAnsi="Garamond" w:cs="Arial"/>
          <w:i/>
          <w:iCs/>
          <w:color w:val="4D5156"/>
          <w:sz w:val="22"/>
          <w:szCs w:val="22"/>
          <w:shd w:val="clear" w:color="auto" w:fill="FFFFFF"/>
        </w:rPr>
      </w:pPr>
    </w:p>
    <w:p w14:paraId="50645382" w14:textId="5F91AB05" w:rsidR="00742A4C" w:rsidRPr="00145644" w:rsidRDefault="00742A4C" w:rsidP="0091757D">
      <w:pPr>
        <w:rPr>
          <w:rStyle w:val="apple-converted-space"/>
          <w:rFonts w:ascii="Garamond" w:eastAsiaTheme="minorEastAsia" w:hAnsi="Garamond" w:cs="Arial"/>
          <w:i/>
          <w:iCs/>
          <w:color w:val="4D5156"/>
          <w:sz w:val="22"/>
          <w:szCs w:val="22"/>
          <w:shd w:val="clear" w:color="auto" w:fill="FFFFFF"/>
        </w:rPr>
      </w:pPr>
      <w:r w:rsidRPr="00145644">
        <w:rPr>
          <w:rStyle w:val="apple-converted-space"/>
          <w:rFonts w:ascii="Garamond" w:eastAsiaTheme="minorEastAsia" w:hAnsi="Garamond" w:cs="Arial"/>
          <w:b/>
          <w:bCs/>
          <w:i/>
          <w:iCs/>
          <w:color w:val="4D5156"/>
          <w:sz w:val="22"/>
          <w:szCs w:val="22"/>
          <w:shd w:val="clear" w:color="auto" w:fill="FFFFFF"/>
        </w:rPr>
        <w:t>Time to Choose</w:t>
      </w:r>
      <w:r w:rsidRPr="00145644">
        <w:rPr>
          <w:rStyle w:val="apple-converted-space"/>
          <w:rFonts w:ascii="Garamond" w:eastAsiaTheme="minorEastAsia" w:hAnsi="Garamond" w:cs="Arial"/>
          <w:i/>
          <w:iCs/>
          <w:color w:val="4D5156"/>
          <w:sz w:val="22"/>
          <w:szCs w:val="22"/>
          <w:shd w:val="clear" w:color="auto" w:fill="FFFFFF"/>
        </w:rPr>
        <w:t xml:space="preserve"> (2016)</w:t>
      </w:r>
    </w:p>
    <w:p w14:paraId="73FE12EC" w14:textId="46BD5011" w:rsidR="00742A4C" w:rsidRPr="00145644" w:rsidRDefault="00742A4C" w:rsidP="00742A4C">
      <w:pPr>
        <w:rPr>
          <w:rFonts w:ascii="Garamond" w:hAnsi="Garamond"/>
          <w:color w:val="1B1B1B"/>
          <w:sz w:val="22"/>
          <w:szCs w:val="22"/>
          <w:shd w:val="clear" w:color="auto" w:fill="FFFFFF"/>
        </w:rPr>
      </w:pPr>
      <w:r w:rsidRPr="00145644">
        <w:rPr>
          <w:rFonts w:ascii="Garamond" w:hAnsi="Garamond"/>
          <w:color w:val="1B1B1B"/>
          <w:sz w:val="22"/>
          <w:szCs w:val="22"/>
          <w:shd w:val="clear" w:color="auto" w:fill="FFFFFF"/>
        </w:rPr>
        <w:t>Takes audiences on a journey from the threats we face to the remarkable stories of people changing our world for the better.</w:t>
      </w:r>
    </w:p>
    <w:p w14:paraId="67B582FA" w14:textId="396E92C1" w:rsidR="0058340C" w:rsidRPr="00145644" w:rsidRDefault="0058340C" w:rsidP="00742A4C">
      <w:pPr>
        <w:rPr>
          <w:rFonts w:ascii="Garamond" w:hAnsi="Garamond"/>
          <w:color w:val="1B1B1B"/>
          <w:sz w:val="22"/>
          <w:szCs w:val="22"/>
          <w:shd w:val="clear" w:color="auto" w:fill="FFFFFF"/>
        </w:rPr>
      </w:pPr>
    </w:p>
    <w:p w14:paraId="6200B919" w14:textId="5564D902" w:rsidR="0058340C" w:rsidRPr="00145644" w:rsidRDefault="0058340C" w:rsidP="00742A4C">
      <w:pPr>
        <w:rPr>
          <w:rFonts w:ascii="Garamond" w:hAnsi="Garamond"/>
          <w:color w:val="1B1B1B"/>
          <w:sz w:val="22"/>
          <w:szCs w:val="22"/>
          <w:shd w:val="clear" w:color="auto" w:fill="FFFFFF"/>
        </w:rPr>
      </w:pPr>
      <w:r w:rsidRPr="00145644">
        <w:rPr>
          <w:rFonts w:ascii="Garamond" w:hAnsi="Garamond"/>
          <w:b/>
          <w:bCs/>
          <w:i/>
          <w:iCs/>
          <w:color w:val="1B1B1B"/>
          <w:sz w:val="22"/>
          <w:szCs w:val="22"/>
          <w:shd w:val="clear" w:color="auto" w:fill="FFFFFF"/>
        </w:rPr>
        <w:t>Quantum of Solace</w:t>
      </w:r>
      <w:r w:rsidRPr="00145644">
        <w:rPr>
          <w:rFonts w:ascii="Garamond" w:hAnsi="Garamond"/>
          <w:color w:val="1B1B1B"/>
          <w:sz w:val="22"/>
          <w:szCs w:val="22"/>
          <w:shd w:val="clear" w:color="auto" w:fill="FFFFFF"/>
        </w:rPr>
        <w:t xml:space="preserve"> (2008)</w:t>
      </w:r>
    </w:p>
    <w:p w14:paraId="18E61472" w14:textId="5AFCE96B" w:rsidR="0058340C" w:rsidRPr="00145644" w:rsidRDefault="0058340C" w:rsidP="00742A4C">
      <w:pPr>
        <w:rPr>
          <w:rFonts w:ascii="Garamond" w:hAnsi="Garamond"/>
          <w:sz w:val="22"/>
          <w:szCs w:val="22"/>
        </w:rPr>
      </w:pPr>
      <w:r w:rsidRPr="00145644">
        <w:rPr>
          <w:rFonts w:ascii="Garamond" w:hAnsi="Garamond"/>
          <w:color w:val="1B1B1B"/>
          <w:sz w:val="22"/>
          <w:szCs w:val="22"/>
          <w:shd w:val="clear" w:color="auto" w:fill="FFFFFF"/>
        </w:rPr>
        <w:t>James Bond</w:t>
      </w:r>
      <w:r w:rsidR="00F373BD" w:rsidRPr="00145644">
        <w:rPr>
          <w:rFonts w:ascii="Garamond" w:hAnsi="Garamond"/>
          <w:color w:val="1B1B1B"/>
          <w:sz w:val="22"/>
          <w:szCs w:val="22"/>
          <w:shd w:val="clear" w:color="auto" w:fill="FFFFFF"/>
        </w:rPr>
        <w:t xml:space="preserve">, </w:t>
      </w:r>
      <w:r w:rsidR="008E27EB" w:rsidRPr="00145644">
        <w:rPr>
          <w:rFonts w:ascii="Garamond" w:hAnsi="Garamond"/>
          <w:color w:val="1B1B1B"/>
          <w:sz w:val="22"/>
          <w:szCs w:val="22"/>
          <w:shd w:val="clear" w:color="auto" w:fill="FFFFFF"/>
        </w:rPr>
        <w:t>villains</w:t>
      </w:r>
      <w:r w:rsidRPr="00145644">
        <w:rPr>
          <w:rFonts w:ascii="Garamond" w:hAnsi="Garamond"/>
          <w:color w:val="1B1B1B"/>
          <w:sz w:val="22"/>
          <w:szCs w:val="22"/>
          <w:shd w:val="clear" w:color="auto" w:fill="FFFFFF"/>
        </w:rPr>
        <w:t xml:space="preserve"> and </w:t>
      </w:r>
      <w:r w:rsidR="00F373BD" w:rsidRPr="00145644">
        <w:rPr>
          <w:rFonts w:ascii="Garamond" w:hAnsi="Garamond"/>
          <w:color w:val="1B1B1B"/>
          <w:sz w:val="22"/>
          <w:szCs w:val="22"/>
          <w:shd w:val="clear" w:color="auto" w:fill="FFFFFF"/>
        </w:rPr>
        <w:t xml:space="preserve">the cornering of market for new energy sources (not uncommon in movies), but </w:t>
      </w:r>
      <w:r w:rsidR="00591B12" w:rsidRPr="00145644">
        <w:rPr>
          <w:rFonts w:ascii="Garamond" w:hAnsi="Garamond"/>
          <w:color w:val="1B1B1B"/>
          <w:sz w:val="22"/>
          <w:szCs w:val="22"/>
          <w:shd w:val="clear" w:color="auto" w:fill="FFFFFF"/>
        </w:rPr>
        <w:t xml:space="preserve">with </w:t>
      </w:r>
      <w:r w:rsidR="00F373BD" w:rsidRPr="00145644">
        <w:rPr>
          <w:rFonts w:ascii="Garamond" w:hAnsi="Garamond"/>
          <w:color w:val="1B1B1B"/>
          <w:sz w:val="22"/>
          <w:szCs w:val="22"/>
          <w:shd w:val="clear" w:color="auto" w:fill="FFFFFF"/>
        </w:rPr>
        <w:t xml:space="preserve">a </w:t>
      </w:r>
      <w:r w:rsidR="00F373BD" w:rsidRPr="00145644">
        <w:rPr>
          <w:rFonts w:ascii="Garamond" w:hAnsi="Garamond"/>
          <w:i/>
          <w:iCs/>
          <w:color w:val="1B1B1B"/>
          <w:sz w:val="22"/>
          <w:szCs w:val="22"/>
          <w:shd w:val="clear" w:color="auto" w:fill="FFFFFF"/>
        </w:rPr>
        <w:t>thin</w:t>
      </w:r>
      <w:r w:rsidR="00F373BD" w:rsidRPr="00145644">
        <w:rPr>
          <w:rFonts w:ascii="Garamond" w:hAnsi="Garamond"/>
          <w:color w:val="1B1B1B"/>
          <w:sz w:val="22"/>
          <w:szCs w:val="22"/>
          <w:shd w:val="clear" w:color="auto" w:fill="FFFFFF"/>
        </w:rPr>
        <w:t xml:space="preserve"> layering of social impacts on the poor.</w:t>
      </w:r>
      <w:r w:rsidR="00405148" w:rsidRPr="00145644">
        <w:rPr>
          <w:rFonts w:ascii="Garamond" w:hAnsi="Garamond"/>
          <w:color w:val="1B1B1B"/>
          <w:sz w:val="22"/>
          <w:szCs w:val="22"/>
          <w:shd w:val="clear" w:color="auto" w:fill="FFFFFF"/>
        </w:rPr>
        <w:t xml:space="preserve">  Shaken, and stirred.</w:t>
      </w:r>
    </w:p>
    <w:p w14:paraId="78CB330B" w14:textId="77777777" w:rsidR="00742A4C" w:rsidRPr="0091757D" w:rsidRDefault="00742A4C" w:rsidP="0091757D">
      <w:pPr>
        <w:rPr>
          <w:rFonts w:ascii="Garamond" w:hAnsi="Garamond"/>
          <w:i/>
          <w:iCs/>
          <w:sz w:val="20"/>
          <w:szCs w:val="20"/>
        </w:rPr>
      </w:pPr>
    </w:p>
    <w:p w14:paraId="45FDAD72" w14:textId="77777777" w:rsidR="0091757D" w:rsidRDefault="0091757D">
      <w:pPr>
        <w:rPr>
          <w:rFonts w:ascii="Garamond" w:hAnsi="Garamond"/>
        </w:rPr>
      </w:pPr>
    </w:p>
    <w:p w14:paraId="3041FC11" w14:textId="6E6FF143" w:rsidR="00E52AF4" w:rsidRDefault="00E52AF4">
      <w:pPr>
        <w:rPr>
          <w:rFonts w:ascii="Garamond" w:hAnsi="Garamond"/>
        </w:rPr>
      </w:pPr>
    </w:p>
    <w:p w14:paraId="5787966B" w14:textId="07A2631D" w:rsidR="00E52AF4" w:rsidRDefault="00E52AF4">
      <w:pPr>
        <w:rPr>
          <w:rFonts w:ascii="Garamond" w:hAnsi="Garamond"/>
        </w:rPr>
      </w:pPr>
    </w:p>
    <w:p w14:paraId="7BC0F3A6" w14:textId="34501646" w:rsidR="00E52AF4" w:rsidRDefault="00E52AF4">
      <w:pPr>
        <w:rPr>
          <w:rFonts w:ascii="Garamond" w:hAnsi="Garamond"/>
        </w:rPr>
      </w:pPr>
    </w:p>
    <w:p w14:paraId="7F7355B7" w14:textId="06AC48F7" w:rsidR="00E52AF4" w:rsidRDefault="00E52AF4">
      <w:pPr>
        <w:rPr>
          <w:rFonts w:ascii="Garamond" w:hAnsi="Garamond"/>
        </w:rPr>
      </w:pPr>
    </w:p>
    <w:p w14:paraId="1A77EC65" w14:textId="05B4AF2B" w:rsidR="00E52AF4" w:rsidRDefault="00E52AF4">
      <w:pPr>
        <w:rPr>
          <w:rFonts w:ascii="Garamond" w:hAnsi="Garamond"/>
        </w:rPr>
      </w:pPr>
    </w:p>
    <w:p w14:paraId="7FB0BB3E" w14:textId="3A0C2353" w:rsidR="00E52AF4" w:rsidRDefault="00E52AF4">
      <w:pPr>
        <w:rPr>
          <w:rFonts w:ascii="Garamond" w:hAnsi="Garamond"/>
        </w:rPr>
      </w:pPr>
    </w:p>
    <w:p w14:paraId="7EB3ECE8" w14:textId="5794849A" w:rsidR="00E52AF4" w:rsidRDefault="00E52AF4">
      <w:pPr>
        <w:rPr>
          <w:rFonts w:ascii="Garamond" w:hAnsi="Garamond"/>
        </w:rPr>
      </w:pPr>
    </w:p>
    <w:p w14:paraId="77AFFFC1" w14:textId="35F379F6" w:rsidR="00E52AF4" w:rsidRDefault="00E52AF4">
      <w:pPr>
        <w:rPr>
          <w:rFonts w:ascii="Garamond" w:hAnsi="Garamond"/>
        </w:rPr>
      </w:pPr>
    </w:p>
    <w:p w14:paraId="589AAD1B" w14:textId="40EFBD60" w:rsidR="00E52AF4" w:rsidRDefault="00E52AF4">
      <w:pPr>
        <w:rPr>
          <w:rFonts w:ascii="Garamond" w:hAnsi="Garamond"/>
        </w:rPr>
      </w:pPr>
    </w:p>
    <w:p w14:paraId="4840DA2D" w14:textId="7AFEC311" w:rsidR="00E52AF4" w:rsidRDefault="00E52AF4">
      <w:pPr>
        <w:rPr>
          <w:rFonts w:ascii="Garamond" w:hAnsi="Garamond"/>
        </w:rPr>
      </w:pPr>
    </w:p>
    <w:p w14:paraId="1A8E5166" w14:textId="60D57106" w:rsidR="00E52AF4" w:rsidRDefault="00E52AF4">
      <w:pPr>
        <w:rPr>
          <w:rFonts w:ascii="Garamond" w:hAnsi="Garamond"/>
        </w:rPr>
      </w:pPr>
    </w:p>
    <w:p w14:paraId="775DCB24" w14:textId="64472DB8" w:rsidR="00E52AF4" w:rsidRDefault="00E52AF4">
      <w:pPr>
        <w:rPr>
          <w:rFonts w:ascii="Garamond" w:hAnsi="Garamond"/>
        </w:rPr>
      </w:pPr>
    </w:p>
    <w:p w14:paraId="19B1DF9C" w14:textId="57DC2F80" w:rsidR="00E52AF4" w:rsidRDefault="00E52AF4">
      <w:pPr>
        <w:rPr>
          <w:rFonts w:ascii="Garamond" w:hAnsi="Garamond"/>
        </w:rPr>
      </w:pPr>
    </w:p>
    <w:p w14:paraId="35171472" w14:textId="5178362D" w:rsidR="00E52AF4" w:rsidRDefault="00E52AF4">
      <w:pPr>
        <w:rPr>
          <w:rFonts w:ascii="Garamond" w:hAnsi="Garamond"/>
        </w:rPr>
      </w:pPr>
    </w:p>
    <w:p w14:paraId="0BC3313F" w14:textId="5A44E9A5" w:rsidR="00E52AF4" w:rsidRDefault="00E52AF4">
      <w:pPr>
        <w:rPr>
          <w:rFonts w:ascii="Garamond" w:hAnsi="Garamond"/>
        </w:rPr>
      </w:pPr>
    </w:p>
    <w:p w14:paraId="63C6BBED" w14:textId="77777777" w:rsidR="00823FF0" w:rsidRPr="009E0158" w:rsidRDefault="00823FF0">
      <w:pPr>
        <w:rPr>
          <w:rFonts w:ascii="Garamond" w:hAnsi="Garamond"/>
          <w:i/>
          <w:iCs/>
        </w:rPr>
      </w:pPr>
    </w:p>
    <w:p w14:paraId="4ED649B3" w14:textId="0DD63577" w:rsidR="00823FF0" w:rsidRPr="009E0158" w:rsidRDefault="00823FF0">
      <w:pPr>
        <w:rPr>
          <w:rFonts w:ascii="Garamond" w:hAnsi="Garamond"/>
          <w:i/>
          <w:iCs/>
        </w:rPr>
      </w:pPr>
    </w:p>
    <w:p w14:paraId="6DCDDD1C" w14:textId="77777777" w:rsidR="00823FF0" w:rsidRPr="009E0158" w:rsidRDefault="00823FF0">
      <w:pPr>
        <w:rPr>
          <w:rFonts w:ascii="Garamond" w:hAnsi="Garamond"/>
          <w:i/>
          <w:iCs/>
        </w:rPr>
      </w:pPr>
    </w:p>
    <w:p w14:paraId="719725EF" w14:textId="4E973763" w:rsidR="00823FF0" w:rsidRPr="009E0158" w:rsidRDefault="00823FF0">
      <w:pPr>
        <w:rPr>
          <w:rFonts w:ascii="Garamond" w:hAnsi="Garamond"/>
        </w:rPr>
      </w:pPr>
    </w:p>
    <w:p w14:paraId="1A34AAA8" w14:textId="77777777" w:rsidR="00823FF0" w:rsidRPr="009E0158" w:rsidRDefault="00823FF0">
      <w:pPr>
        <w:rPr>
          <w:rFonts w:ascii="Garamond" w:hAnsi="Garamond"/>
        </w:rPr>
      </w:pPr>
    </w:p>
    <w:p w14:paraId="5DA504F0" w14:textId="1EBB44E1" w:rsidR="00823FF0" w:rsidRPr="009E0158" w:rsidRDefault="00823FF0">
      <w:pPr>
        <w:rPr>
          <w:rFonts w:ascii="Garamond" w:hAnsi="Garamond"/>
        </w:rPr>
      </w:pPr>
    </w:p>
    <w:p w14:paraId="114E2F7A" w14:textId="77777777" w:rsidR="00823FF0" w:rsidRPr="009E0158" w:rsidRDefault="00823FF0">
      <w:pPr>
        <w:rPr>
          <w:rFonts w:ascii="Garamond" w:hAnsi="Garamond"/>
        </w:rPr>
      </w:pPr>
    </w:p>
    <w:sectPr w:rsidR="00823FF0" w:rsidRPr="009E0158" w:rsidSect="009C1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1DA8"/>
    <w:multiLevelType w:val="hybridMultilevel"/>
    <w:tmpl w:val="B9E4F33A"/>
    <w:lvl w:ilvl="0" w:tplc="D69E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07A8E"/>
    <w:multiLevelType w:val="multilevel"/>
    <w:tmpl w:val="B4A6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277EF"/>
    <w:multiLevelType w:val="hybridMultilevel"/>
    <w:tmpl w:val="7C9CD34E"/>
    <w:lvl w:ilvl="0" w:tplc="CCFC952E">
      <w:start w:val="16"/>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 w15:restartNumberingAfterBreak="0">
    <w:nsid w:val="24A62C97"/>
    <w:multiLevelType w:val="hybridMultilevel"/>
    <w:tmpl w:val="000C18D0"/>
    <w:lvl w:ilvl="0" w:tplc="FD9E5BA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A33BA"/>
    <w:multiLevelType w:val="hybridMultilevel"/>
    <w:tmpl w:val="7DCA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96636"/>
    <w:multiLevelType w:val="hybridMultilevel"/>
    <w:tmpl w:val="C8D2CE48"/>
    <w:lvl w:ilvl="0" w:tplc="0952CBE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52755"/>
    <w:multiLevelType w:val="hybridMultilevel"/>
    <w:tmpl w:val="7DCA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F0"/>
    <w:rsid w:val="000479A2"/>
    <w:rsid w:val="00057783"/>
    <w:rsid w:val="00060911"/>
    <w:rsid w:val="00065812"/>
    <w:rsid w:val="0007007D"/>
    <w:rsid w:val="00080A8A"/>
    <w:rsid w:val="00084D27"/>
    <w:rsid w:val="000A1E40"/>
    <w:rsid w:val="000A2D52"/>
    <w:rsid w:val="000A4815"/>
    <w:rsid w:val="000A4DE3"/>
    <w:rsid w:val="000A54A8"/>
    <w:rsid w:val="000C05B6"/>
    <w:rsid w:val="00100D88"/>
    <w:rsid w:val="00135940"/>
    <w:rsid w:val="00145644"/>
    <w:rsid w:val="00152B77"/>
    <w:rsid w:val="00237FFA"/>
    <w:rsid w:val="00255F03"/>
    <w:rsid w:val="00263948"/>
    <w:rsid w:val="00297013"/>
    <w:rsid w:val="0035305C"/>
    <w:rsid w:val="003824A5"/>
    <w:rsid w:val="0038305C"/>
    <w:rsid w:val="003B11AF"/>
    <w:rsid w:val="003C35C3"/>
    <w:rsid w:val="003C4A07"/>
    <w:rsid w:val="003C7345"/>
    <w:rsid w:val="003D7B73"/>
    <w:rsid w:val="00402095"/>
    <w:rsid w:val="00405148"/>
    <w:rsid w:val="00413EB7"/>
    <w:rsid w:val="00415568"/>
    <w:rsid w:val="00464CD8"/>
    <w:rsid w:val="00510E12"/>
    <w:rsid w:val="00526301"/>
    <w:rsid w:val="00555014"/>
    <w:rsid w:val="005661E3"/>
    <w:rsid w:val="0058340C"/>
    <w:rsid w:val="00591B12"/>
    <w:rsid w:val="00595C10"/>
    <w:rsid w:val="005D0CC1"/>
    <w:rsid w:val="00676792"/>
    <w:rsid w:val="00676B2A"/>
    <w:rsid w:val="006F314F"/>
    <w:rsid w:val="007162E7"/>
    <w:rsid w:val="00723506"/>
    <w:rsid w:val="00726397"/>
    <w:rsid w:val="00742A4C"/>
    <w:rsid w:val="007618A1"/>
    <w:rsid w:val="00784D43"/>
    <w:rsid w:val="00790440"/>
    <w:rsid w:val="007C5DD4"/>
    <w:rsid w:val="007E5E18"/>
    <w:rsid w:val="00823FF0"/>
    <w:rsid w:val="00837B83"/>
    <w:rsid w:val="00874B70"/>
    <w:rsid w:val="008936D6"/>
    <w:rsid w:val="00893ACD"/>
    <w:rsid w:val="008E27EB"/>
    <w:rsid w:val="008F7687"/>
    <w:rsid w:val="009122F8"/>
    <w:rsid w:val="00915718"/>
    <w:rsid w:val="0091757D"/>
    <w:rsid w:val="00997C9F"/>
    <w:rsid w:val="009C102C"/>
    <w:rsid w:val="009D086A"/>
    <w:rsid w:val="009D2779"/>
    <w:rsid w:val="009D5537"/>
    <w:rsid w:val="009E0158"/>
    <w:rsid w:val="00A61F26"/>
    <w:rsid w:val="00A66527"/>
    <w:rsid w:val="00A71B12"/>
    <w:rsid w:val="00AA12A2"/>
    <w:rsid w:val="00AE6906"/>
    <w:rsid w:val="00B12627"/>
    <w:rsid w:val="00B67ED3"/>
    <w:rsid w:val="00B80D5E"/>
    <w:rsid w:val="00BB2385"/>
    <w:rsid w:val="00BD5DF9"/>
    <w:rsid w:val="00BE22C1"/>
    <w:rsid w:val="00C163D1"/>
    <w:rsid w:val="00C3505E"/>
    <w:rsid w:val="00C5566E"/>
    <w:rsid w:val="00C66402"/>
    <w:rsid w:val="00C67A6C"/>
    <w:rsid w:val="00C7769E"/>
    <w:rsid w:val="00CC2621"/>
    <w:rsid w:val="00CD40DD"/>
    <w:rsid w:val="00CF7567"/>
    <w:rsid w:val="00D25238"/>
    <w:rsid w:val="00D6120F"/>
    <w:rsid w:val="00D74A74"/>
    <w:rsid w:val="00DA4A7E"/>
    <w:rsid w:val="00DC4F16"/>
    <w:rsid w:val="00DF149B"/>
    <w:rsid w:val="00E45B89"/>
    <w:rsid w:val="00E52AF4"/>
    <w:rsid w:val="00E55013"/>
    <w:rsid w:val="00E95586"/>
    <w:rsid w:val="00F0720D"/>
    <w:rsid w:val="00F12E97"/>
    <w:rsid w:val="00F167D0"/>
    <w:rsid w:val="00F334F4"/>
    <w:rsid w:val="00F373BD"/>
    <w:rsid w:val="00F5476C"/>
    <w:rsid w:val="00F82D90"/>
    <w:rsid w:val="00FB2222"/>
    <w:rsid w:val="00FD3DF0"/>
    <w:rsid w:val="00FE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5231"/>
  <w15:chartTrackingRefBased/>
  <w15:docId w15:val="{B6E8DCCB-00C4-FF4D-8291-8C266092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F4"/>
    <w:rPr>
      <w:rFonts w:ascii="Times New Roman" w:eastAsia="Times New Roman" w:hAnsi="Times New Roman" w:cs="Times New Roman"/>
    </w:rPr>
  </w:style>
  <w:style w:type="paragraph" w:styleId="Heading1">
    <w:name w:val="heading 1"/>
    <w:basedOn w:val="Normal"/>
    <w:next w:val="Normal"/>
    <w:link w:val="Heading1Char"/>
    <w:uiPriority w:val="9"/>
    <w:qFormat/>
    <w:rsid w:val="00FE45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936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67ED3"/>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9D553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E6906"/>
    <w:pPr>
      <w:tabs>
        <w:tab w:val="center" w:pos="4320"/>
        <w:tab w:val="right" w:pos="8640"/>
      </w:tabs>
    </w:pPr>
    <w:rPr>
      <w:rFonts w:eastAsiaTheme="minorEastAsia"/>
    </w:rPr>
  </w:style>
  <w:style w:type="character" w:customStyle="1" w:styleId="FooterChar">
    <w:name w:val="Footer Char"/>
    <w:basedOn w:val="DefaultParagraphFont"/>
    <w:link w:val="Footer"/>
    <w:rsid w:val="00AE6906"/>
    <w:rPr>
      <w:rFonts w:ascii="Times New Roman" w:eastAsiaTheme="minorEastAsia" w:hAnsi="Times New Roman" w:cs="Times New Roman"/>
    </w:rPr>
  </w:style>
  <w:style w:type="paragraph" w:styleId="BlockText">
    <w:name w:val="Block Text"/>
    <w:basedOn w:val="Normal"/>
    <w:rsid w:val="00AE6906"/>
    <w:pPr>
      <w:tabs>
        <w:tab w:val="left" w:pos="3438"/>
      </w:tabs>
      <w:ind w:left="2160" w:right="-108" w:hanging="2160"/>
      <w:jc w:val="both"/>
    </w:pPr>
    <w:rPr>
      <w:rFonts w:eastAsiaTheme="minorEastAsia"/>
    </w:rPr>
  </w:style>
  <w:style w:type="paragraph" w:styleId="ListParagraph">
    <w:name w:val="List Paragraph"/>
    <w:basedOn w:val="Normal"/>
    <w:uiPriority w:val="34"/>
    <w:qFormat/>
    <w:rsid w:val="00AE6906"/>
    <w:pPr>
      <w:ind w:left="720"/>
      <w:contextualSpacing/>
    </w:pPr>
    <w:rPr>
      <w:rFonts w:eastAsiaTheme="minorEastAsia"/>
    </w:rPr>
  </w:style>
  <w:style w:type="character" w:styleId="Hyperlink">
    <w:name w:val="Hyperlink"/>
    <w:basedOn w:val="DefaultParagraphFont"/>
    <w:uiPriority w:val="99"/>
    <w:unhideWhenUsed/>
    <w:rsid w:val="009E0158"/>
    <w:rPr>
      <w:color w:val="0563C1" w:themeColor="hyperlink"/>
      <w:u w:val="single"/>
    </w:rPr>
  </w:style>
  <w:style w:type="character" w:styleId="UnresolvedMention">
    <w:name w:val="Unresolved Mention"/>
    <w:basedOn w:val="DefaultParagraphFont"/>
    <w:uiPriority w:val="99"/>
    <w:semiHidden/>
    <w:unhideWhenUsed/>
    <w:rsid w:val="009E0158"/>
    <w:rPr>
      <w:color w:val="605E5C"/>
      <w:shd w:val="clear" w:color="auto" w:fill="E1DFDD"/>
    </w:rPr>
  </w:style>
  <w:style w:type="table" w:styleId="TableGrid">
    <w:name w:val="Table Grid"/>
    <w:basedOn w:val="TableNormal"/>
    <w:uiPriority w:val="39"/>
    <w:rsid w:val="0091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3EB7"/>
    <w:rPr>
      <w:color w:val="954F72" w:themeColor="followedHyperlink"/>
      <w:u w:val="single"/>
    </w:rPr>
  </w:style>
  <w:style w:type="character" w:customStyle="1" w:styleId="Heading3Char">
    <w:name w:val="Heading 3 Char"/>
    <w:basedOn w:val="DefaultParagraphFont"/>
    <w:link w:val="Heading3"/>
    <w:uiPriority w:val="9"/>
    <w:rsid w:val="00B67ED3"/>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67ED3"/>
  </w:style>
  <w:style w:type="character" w:styleId="Emphasis">
    <w:name w:val="Emphasis"/>
    <w:basedOn w:val="DefaultParagraphFont"/>
    <w:uiPriority w:val="20"/>
    <w:qFormat/>
    <w:rsid w:val="0091757D"/>
    <w:rPr>
      <w:i/>
      <w:iCs/>
    </w:rPr>
  </w:style>
  <w:style w:type="character" w:customStyle="1" w:styleId="e24kjd">
    <w:name w:val="e24kjd"/>
    <w:basedOn w:val="DefaultParagraphFont"/>
    <w:rsid w:val="000C05B6"/>
  </w:style>
  <w:style w:type="paragraph" w:styleId="NormalWeb">
    <w:name w:val="Normal (Web)"/>
    <w:basedOn w:val="Normal"/>
    <w:uiPriority w:val="99"/>
    <w:unhideWhenUsed/>
    <w:rsid w:val="000A4815"/>
    <w:pPr>
      <w:spacing w:before="100" w:beforeAutospacing="1" w:after="100" w:afterAutospacing="1"/>
    </w:pPr>
  </w:style>
  <w:style w:type="character" w:customStyle="1" w:styleId="hlfld-contribauthor">
    <w:name w:val="hlfld-contribauthor"/>
    <w:basedOn w:val="DefaultParagraphFont"/>
    <w:rsid w:val="00FE45AB"/>
  </w:style>
  <w:style w:type="character" w:customStyle="1" w:styleId="seperator">
    <w:name w:val="seperator"/>
    <w:basedOn w:val="DefaultParagraphFont"/>
    <w:rsid w:val="00FE45AB"/>
  </w:style>
  <w:style w:type="character" w:customStyle="1" w:styleId="seriestitle">
    <w:name w:val="seriestitle"/>
    <w:basedOn w:val="DefaultParagraphFont"/>
    <w:rsid w:val="00FE45AB"/>
  </w:style>
  <w:style w:type="character" w:customStyle="1" w:styleId="doi">
    <w:name w:val="doi"/>
    <w:basedOn w:val="DefaultParagraphFont"/>
    <w:rsid w:val="00FE45AB"/>
  </w:style>
  <w:style w:type="character" w:customStyle="1" w:styleId="volume">
    <w:name w:val="volume"/>
    <w:basedOn w:val="DefaultParagraphFont"/>
    <w:rsid w:val="00FE45AB"/>
  </w:style>
  <w:style w:type="character" w:customStyle="1" w:styleId="issue">
    <w:name w:val="issue"/>
    <w:basedOn w:val="DefaultParagraphFont"/>
    <w:rsid w:val="00FE45AB"/>
  </w:style>
  <w:style w:type="character" w:customStyle="1" w:styleId="page-range">
    <w:name w:val="page-range"/>
    <w:basedOn w:val="DefaultParagraphFont"/>
    <w:rsid w:val="00FE45AB"/>
  </w:style>
  <w:style w:type="character" w:customStyle="1" w:styleId="pub-year">
    <w:name w:val="pub-year"/>
    <w:basedOn w:val="DefaultParagraphFont"/>
    <w:rsid w:val="00FE45AB"/>
  </w:style>
  <w:style w:type="character" w:customStyle="1" w:styleId="Heading1Char">
    <w:name w:val="Heading 1 Char"/>
    <w:basedOn w:val="DefaultParagraphFont"/>
    <w:link w:val="Heading1"/>
    <w:uiPriority w:val="9"/>
    <w:rsid w:val="00FE45AB"/>
    <w:rPr>
      <w:rFonts w:asciiTheme="majorHAnsi" w:eastAsiaTheme="majorEastAsia" w:hAnsiTheme="majorHAnsi" w:cstheme="majorBidi"/>
      <w:color w:val="2F5496" w:themeColor="accent1" w:themeShade="BF"/>
      <w:sz w:val="32"/>
      <w:szCs w:val="32"/>
    </w:rPr>
  </w:style>
  <w:style w:type="character" w:customStyle="1" w:styleId="journalname">
    <w:name w:val="journalname"/>
    <w:basedOn w:val="DefaultParagraphFont"/>
    <w:rsid w:val="00CD40DD"/>
  </w:style>
  <w:style w:type="character" w:customStyle="1" w:styleId="year">
    <w:name w:val="year"/>
    <w:basedOn w:val="DefaultParagraphFont"/>
    <w:rsid w:val="00CD40DD"/>
  </w:style>
  <w:style w:type="character" w:customStyle="1" w:styleId="page">
    <w:name w:val="page"/>
    <w:basedOn w:val="DefaultParagraphFont"/>
    <w:rsid w:val="00CD40DD"/>
  </w:style>
  <w:style w:type="paragraph" w:customStyle="1" w:styleId="contributor">
    <w:name w:val="contributor"/>
    <w:basedOn w:val="Normal"/>
    <w:rsid w:val="00874B70"/>
    <w:pPr>
      <w:spacing w:before="100" w:beforeAutospacing="1" w:after="100" w:afterAutospacing="1"/>
    </w:pPr>
  </w:style>
  <w:style w:type="character" w:customStyle="1" w:styleId="name">
    <w:name w:val="name"/>
    <w:basedOn w:val="DefaultParagraphFont"/>
    <w:rsid w:val="00874B70"/>
  </w:style>
  <w:style w:type="character" w:customStyle="1" w:styleId="xref-sep">
    <w:name w:val="xref-sep"/>
    <w:basedOn w:val="DefaultParagraphFont"/>
    <w:rsid w:val="00874B70"/>
  </w:style>
  <w:style w:type="paragraph" w:customStyle="1" w:styleId="last">
    <w:name w:val="last"/>
    <w:basedOn w:val="Normal"/>
    <w:rsid w:val="00874B70"/>
    <w:pPr>
      <w:spacing w:before="100" w:beforeAutospacing="1" w:after="100" w:afterAutospacing="1"/>
    </w:pPr>
  </w:style>
  <w:style w:type="paragraph" w:customStyle="1" w:styleId="contributor-listreveal">
    <w:name w:val="contributor-list__reveal"/>
    <w:basedOn w:val="Normal"/>
    <w:rsid w:val="00874B70"/>
    <w:pPr>
      <w:spacing w:before="100" w:beforeAutospacing="1" w:after="100" w:afterAutospacing="1"/>
    </w:pPr>
  </w:style>
  <w:style w:type="character" w:customStyle="1" w:styleId="contributor-listtoggler">
    <w:name w:val="contributor-list__toggler"/>
    <w:basedOn w:val="DefaultParagraphFont"/>
    <w:rsid w:val="00874B70"/>
  </w:style>
  <w:style w:type="character" w:customStyle="1" w:styleId="collapsed-text">
    <w:name w:val="collapsed-text"/>
    <w:basedOn w:val="DefaultParagraphFont"/>
    <w:rsid w:val="00874B70"/>
  </w:style>
  <w:style w:type="character" w:styleId="HTMLCite">
    <w:name w:val="HTML Cite"/>
    <w:basedOn w:val="DefaultParagraphFont"/>
    <w:uiPriority w:val="99"/>
    <w:semiHidden/>
    <w:unhideWhenUsed/>
    <w:rsid w:val="00874B70"/>
    <w:rPr>
      <w:i/>
      <w:iCs/>
    </w:rPr>
  </w:style>
  <w:style w:type="character" w:customStyle="1" w:styleId="byline">
    <w:name w:val="byline"/>
    <w:basedOn w:val="DefaultParagraphFont"/>
    <w:rsid w:val="00D6120F"/>
  </w:style>
  <w:style w:type="character" w:customStyle="1" w:styleId="Heading5Char">
    <w:name w:val="Heading 5 Char"/>
    <w:basedOn w:val="DefaultParagraphFont"/>
    <w:link w:val="Heading5"/>
    <w:uiPriority w:val="9"/>
    <w:semiHidden/>
    <w:rsid w:val="009D5537"/>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8936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462">
      <w:bodyDiv w:val="1"/>
      <w:marLeft w:val="0"/>
      <w:marRight w:val="0"/>
      <w:marTop w:val="0"/>
      <w:marBottom w:val="0"/>
      <w:divBdr>
        <w:top w:val="none" w:sz="0" w:space="0" w:color="auto"/>
        <w:left w:val="none" w:sz="0" w:space="0" w:color="auto"/>
        <w:bottom w:val="none" w:sz="0" w:space="0" w:color="auto"/>
        <w:right w:val="none" w:sz="0" w:space="0" w:color="auto"/>
      </w:divBdr>
    </w:div>
    <w:div w:id="71046536">
      <w:bodyDiv w:val="1"/>
      <w:marLeft w:val="0"/>
      <w:marRight w:val="0"/>
      <w:marTop w:val="0"/>
      <w:marBottom w:val="0"/>
      <w:divBdr>
        <w:top w:val="none" w:sz="0" w:space="0" w:color="auto"/>
        <w:left w:val="none" w:sz="0" w:space="0" w:color="auto"/>
        <w:bottom w:val="none" w:sz="0" w:space="0" w:color="auto"/>
        <w:right w:val="none" w:sz="0" w:space="0" w:color="auto"/>
      </w:divBdr>
    </w:div>
    <w:div w:id="86312109">
      <w:bodyDiv w:val="1"/>
      <w:marLeft w:val="0"/>
      <w:marRight w:val="0"/>
      <w:marTop w:val="0"/>
      <w:marBottom w:val="0"/>
      <w:divBdr>
        <w:top w:val="none" w:sz="0" w:space="0" w:color="auto"/>
        <w:left w:val="none" w:sz="0" w:space="0" w:color="auto"/>
        <w:bottom w:val="none" w:sz="0" w:space="0" w:color="auto"/>
        <w:right w:val="none" w:sz="0" w:space="0" w:color="auto"/>
      </w:divBdr>
    </w:div>
    <w:div w:id="92870692">
      <w:bodyDiv w:val="1"/>
      <w:marLeft w:val="0"/>
      <w:marRight w:val="0"/>
      <w:marTop w:val="0"/>
      <w:marBottom w:val="0"/>
      <w:divBdr>
        <w:top w:val="none" w:sz="0" w:space="0" w:color="auto"/>
        <w:left w:val="none" w:sz="0" w:space="0" w:color="auto"/>
        <w:bottom w:val="none" w:sz="0" w:space="0" w:color="auto"/>
        <w:right w:val="none" w:sz="0" w:space="0" w:color="auto"/>
      </w:divBdr>
    </w:div>
    <w:div w:id="259997009">
      <w:bodyDiv w:val="1"/>
      <w:marLeft w:val="0"/>
      <w:marRight w:val="0"/>
      <w:marTop w:val="0"/>
      <w:marBottom w:val="0"/>
      <w:divBdr>
        <w:top w:val="none" w:sz="0" w:space="0" w:color="auto"/>
        <w:left w:val="none" w:sz="0" w:space="0" w:color="auto"/>
        <w:bottom w:val="none" w:sz="0" w:space="0" w:color="auto"/>
        <w:right w:val="none" w:sz="0" w:space="0" w:color="auto"/>
      </w:divBdr>
    </w:div>
    <w:div w:id="304358913">
      <w:bodyDiv w:val="1"/>
      <w:marLeft w:val="0"/>
      <w:marRight w:val="0"/>
      <w:marTop w:val="0"/>
      <w:marBottom w:val="0"/>
      <w:divBdr>
        <w:top w:val="none" w:sz="0" w:space="0" w:color="auto"/>
        <w:left w:val="none" w:sz="0" w:space="0" w:color="auto"/>
        <w:bottom w:val="none" w:sz="0" w:space="0" w:color="auto"/>
        <w:right w:val="none" w:sz="0" w:space="0" w:color="auto"/>
      </w:divBdr>
      <w:divsChild>
        <w:div w:id="1915552338">
          <w:marLeft w:val="0"/>
          <w:marRight w:val="0"/>
          <w:marTop w:val="0"/>
          <w:marBottom w:val="0"/>
          <w:divBdr>
            <w:top w:val="none" w:sz="0" w:space="0" w:color="auto"/>
            <w:left w:val="none" w:sz="0" w:space="0" w:color="auto"/>
            <w:bottom w:val="none" w:sz="0" w:space="0" w:color="auto"/>
            <w:right w:val="none" w:sz="0" w:space="0" w:color="auto"/>
          </w:divBdr>
          <w:divsChild>
            <w:div w:id="354231128">
              <w:marLeft w:val="0"/>
              <w:marRight w:val="0"/>
              <w:marTop w:val="0"/>
              <w:marBottom w:val="0"/>
              <w:divBdr>
                <w:top w:val="none" w:sz="0" w:space="0" w:color="auto"/>
                <w:left w:val="none" w:sz="0" w:space="0" w:color="auto"/>
                <w:bottom w:val="none" w:sz="0" w:space="0" w:color="auto"/>
                <w:right w:val="none" w:sz="0" w:space="0" w:color="auto"/>
              </w:divBdr>
              <w:divsChild>
                <w:div w:id="5011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0610">
      <w:bodyDiv w:val="1"/>
      <w:marLeft w:val="0"/>
      <w:marRight w:val="0"/>
      <w:marTop w:val="0"/>
      <w:marBottom w:val="0"/>
      <w:divBdr>
        <w:top w:val="none" w:sz="0" w:space="0" w:color="auto"/>
        <w:left w:val="none" w:sz="0" w:space="0" w:color="auto"/>
        <w:bottom w:val="none" w:sz="0" w:space="0" w:color="auto"/>
        <w:right w:val="none" w:sz="0" w:space="0" w:color="auto"/>
      </w:divBdr>
    </w:div>
    <w:div w:id="391536732">
      <w:bodyDiv w:val="1"/>
      <w:marLeft w:val="0"/>
      <w:marRight w:val="0"/>
      <w:marTop w:val="0"/>
      <w:marBottom w:val="0"/>
      <w:divBdr>
        <w:top w:val="none" w:sz="0" w:space="0" w:color="auto"/>
        <w:left w:val="none" w:sz="0" w:space="0" w:color="auto"/>
        <w:bottom w:val="none" w:sz="0" w:space="0" w:color="auto"/>
        <w:right w:val="none" w:sz="0" w:space="0" w:color="auto"/>
      </w:divBdr>
    </w:div>
    <w:div w:id="435832277">
      <w:bodyDiv w:val="1"/>
      <w:marLeft w:val="0"/>
      <w:marRight w:val="0"/>
      <w:marTop w:val="0"/>
      <w:marBottom w:val="0"/>
      <w:divBdr>
        <w:top w:val="none" w:sz="0" w:space="0" w:color="auto"/>
        <w:left w:val="none" w:sz="0" w:space="0" w:color="auto"/>
        <w:bottom w:val="none" w:sz="0" w:space="0" w:color="auto"/>
        <w:right w:val="none" w:sz="0" w:space="0" w:color="auto"/>
      </w:divBdr>
      <w:divsChild>
        <w:div w:id="1467774925">
          <w:marLeft w:val="0"/>
          <w:marRight w:val="0"/>
          <w:marTop w:val="0"/>
          <w:marBottom w:val="348"/>
          <w:divBdr>
            <w:top w:val="none" w:sz="0" w:space="0" w:color="auto"/>
            <w:left w:val="none" w:sz="0" w:space="0" w:color="auto"/>
            <w:bottom w:val="none" w:sz="0" w:space="0" w:color="auto"/>
            <w:right w:val="none" w:sz="0" w:space="0" w:color="auto"/>
          </w:divBdr>
        </w:div>
      </w:divsChild>
    </w:div>
    <w:div w:id="466095811">
      <w:bodyDiv w:val="1"/>
      <w:marLeft w:val="0"/>
      <w:marRight w:val="0"/>
      <w:marTop w:val="0"/>
      <w:marBottom w:val="0"/>
      <w:divBdr>
        <w:top w:val="none" w:sz="0" w:space="0" w:color="auto"/>
        <w:left w:val="none" w:sz="0" w:space="0" w:color="auto"/>
        <w:bottom w:val="none" w:sz="0" w:space="0" w:color="auto"/>
        <w:right w:val="none" w:sz="0" w:space="0" w:color="auto"/>
      </w:divBdr>
    </w:div>
    <w:div w:id="468012283">
      <w:bodyDiv w:val="1"/>
      <w:marLeft w:val="0"/>
      <w:marRight w:val="0"/>
      <w:marTop w:val="0"/>
      <w:marBottom w:val="0"/>
      <w:divBdr>
        <w:top w:val="none" w:sz="0" w:space="0" w:color="auto"/>
        <w:left w:val="none" w:sz="0" w:space="0" w:color="auto"/>
        <w:bottom w:val="none" w:sz="0" w:space="0" w:color="auto"/>
        <w:right w:val="none" w:sz="0" w:space="0" w:color="auto"/>
      </w:divBdr>
    </w:div>
    <w:div w:id="483203168">
      <w:bodyDiv w:val="1"/>
      <w:marLeft w:val="0"/>
      <w:marRight w:val="0"/>
      <w:marTop w:val="0"/>
      <w:marBottom w:val="0"/>
      <w:divBdr>
        <w:top w:val="none" w:sz="0" w:space="0" w:color="auto"/>
        <w:left w:val="none" w:sz="0" w:space="0" w:color="auto"/>
        <w:bottom w:val="none" w:sz="0" w:space="0" w:color="auto"/>
        <w:right w:val="none" w:sz="0" w:space="0" w:color="auto"/>
      </w:divBdr>
      <w:divsChild>
        <w:div w:id="2051295286">
          <w:marLeft w:val="0"/>
          <w:marRight w:val="0"/>
          <w:marTop w:val="0"/>
          <w:marBottom w:val="0"/>
          <w:divBdr>
            <w:top w:val="none" w:sz="0" w:space="0" w:color="auto"/>
            <w:left w:val="none" w:sz="0" w:space="0" w:color="auto"/>
            <w:bottom w:val="none" w:sz="0" w:space="0" w:color="auto"/>
            <w:right w:val="none" w:sz="0" w:space="0" w:color="auto"/>
          </w:divBdr>
        </w:div>
        <w:div w:id="1542475715">
          <w:marLeft w:val="0"/>
          <w:marRight w:val="0"/>
          <w:marTop w:val="0"/>
          <w:marBottom w:val="0"/>
          <w:divBdr>
            <w:top w:val="none" w:sz="0" w:space="0" w:color="auto"/>
            <w:left w:val="none" w:sz="0" w:space="0" w:color="auto"/>
            <w:bottom w:val="none" w:sz="0" w:space="0" w:color="auto"/>
            <w:right w:val="none" w:sz="0" w:space="0" w:color="auto"/>
          </w:divBdr>
        </w:div>
      </w:divsChild>
    </w:div>
    <w:div w:id="518012947">
      <w:bodyDiv w:val="1"/>
      <w:marLeft w:val="0"/>
      <w:marRight w:val="0"/>
      <w:marTop w:val="0"/>
      <w:marBottom w:val="0"/>
      <w:divBdr>
        <w:top w:val="none" w:sz="0" w:space="0" w:color="auto"/>
        <w:left w:val="none" w:sz="0" w:space="0" w:color="auto"/>
        <w:bottom w:val="none" w:sz="0" w:space="0" w:color="auto"/>
        <w:right w:val="none" w:sz="0" w:space="0" w:color="auto"/>
      </w:divBdr>
    </w:div>
    <w:div w:id="635378845">
      <w:bodyDiv w:val="1"/>
      <w:marLeft w:val="0"/>
      <w:marRight w:val="0"/>
      <w:marTop w:val="0"/>
      <w:marBottom w:val="0"/>
      <w:divBdr>
        <w:top w:val="none" w:sz="0" w:space="0" w:color="auto"/>
        <w:left w:val="none" w:sz="0" w:space="0" w:color="auto"/>
        <w:bottom w:val="none" w:sz="0" w:space="0" w:color="auto"/>
        <w:right w:val="none" w:sz="0" w:space="0" w:color="auto"/>
      </w:divBdr>
    </w:div>
    <w:div w:id="887229045">
      <w:bodyDiv w:val="1"/>
      <w:marLeft w:val="0"/>
      <w:marRight w:val="0"/>
      <w:marTop w:val="0"/>
      <w:marBottom w:val="0"/>
      <w:divBdr>
        <w:top w:val="none" w:sz="0" w:space="0" w:color="auto"/>
        <w:left w:val="none" w:sz="0" w:space="0" w:color="auto"/>
        <w:bottom w:val="none" w:sz="0" w:space="0" w:color="auto"/>
        <w:right w:val="none" w:sz="0" w:space="0" w:color="auto"/>
      </w:divBdr>
    </w:div>
    <w:div w:id="892232928">
      <w:bodyDiv w:val="1"/>
      <w:marLeft w:val="0"/>
      <w:marRight w:val="0"/>
      <w:marTop w:val="0"/>
      <w:marBottom w:val="0"/>
      <w:divBdr>
        <w:top w:val="none" w:sz="0" w:space="0" w:color="auto"/>
        <w:left w:val="none" w:sz="0" w:space="0" w:color="auto"/>
        <w:bottom w:val="none" w:sz="0" w:space="0" w:color="auto"/>
        <w:right w:val="none" w:sz="0" w:space="0" w:color="auto"/>
      </w:divBdr>
    </w:div>
    <w:div w:id="899244364">
      <w:bodyDiv w:val="1"/>
      <w:marLeft w:val="0"/>
      <w:marRight w:val="0"/>
      <w:marTop w:val="0"/>
      <w:marBottom w:val="0"/>
      <w:divBdr>
        <w:top w:val="none" w:sz="0" w:space="0" w:color="auto"/>
        <w:left w:val="none" w:sz="0" w:space="0" w:color="auto"/>
        <w:bottom w:val="none" w:sz="0" w:space="0" w:color="auto"/>
        <w:right w:val="none" w:sz="0" w:space="0" w:color="auto"/>
      </w:divBdr>
    </w:div>
    <w:div w:id="959534713">
      <w:bodyDiv w:val="1"/>
      <w:marLeft w:val="0"/>
      <w:marRight w:val="0"/>
      <w:marTop w:val="0"/>
      <w:marBottom w:val="0"/>
      <w:divBdr>
        <w:top w:val="none" w:sz="0" w:space="0" w:color="auto"/>
        <w:left w:val="none" w:sz="0" w:space="0" w:color="auto"/>
        <w:bottom w:val="none" w:sz="0" w:space="0" w:color="auto"/>
        <w:right w:val="none" w:sz="0" w:space="0" w:color="auto"/>
      </w:divBdr>
    </w:div>
    <w:div w:id="1004631413">
      <w:bodyDiv w:val="1"/>
      <w:marLeft w:val="0"/>
      <w:marRight w:val="0"/>
      <w:marTop w:val="0"/>
      <w:marBottom w:val="0"/>
      <w:divBdr>
        <w:top w:val="none" w:sz="0" w:space="0" w:color="auto"/>
        <w:left w:val="none" w:sz="0" w:space="0" w:color="auto"/>
        <w:bottom w:val="none" w:sz="0" w:space="0" w:color="auto"/>
        <w:right w:val="none" w:sz="0" w:space="0" w:color="auto"/>
      </w:divBdr>
      <w:divsChild>
        <w:div w:id="1272780538">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sChild>
            <w:div w:id="1853296150">
              <w:marLeft w:val="0"/>
              <w:marRight w:val="0"/>
              <w:marTop w:val="0"/>
              <w:marBottom w:val="0"/>
              <w:divBdr>
                <w:top w:val="none" w:sz="0" w:space="0" w:color="auto"/>
                <w:left w:val="none" w:sz="0" w:space="0" w:color="auto"/>
                <w:bottom w:val="none" w:sz="0" w:space="0" w:color="auto"/>
                <w:right w:val="none" w:sz="0" w:space="0" w:color="auto"/>
              </w:divBdr>
              <w:divsChild>
                <w:div w:id="722868959">
                  <w:marLeft w:val="0"/>
                  <w:marRight w:val="0"/>
                  <w:marTop w:val="0"/>
                  <w:marBottom w:val="0"/>
                  <w:divBdr>
                    <w:top w:val="none" w:sz="0" w:space="0" w:color="auto"/>
                    <w:left w:val="none" w:sz="0" w:space="0" w:color="auto"/>
                    <w:bottom w:val="none" w:sz="0" w:space="0" w:color="auto"/>
                    <w:right w:val="none" w:sz="0" w:space="0" w:color="auto"/>
                  </w:divBdr>
                  <w:divsChild>
                    <w:div w:id="1018001891">
                      <w:marLeft w:val="0"/>
                      <w:marRight w:val="0"/>
                      <w:marTop w:val="0"/>
                      <w:marBottom w:val="0"/>
                      <w:divBdr>
                        <w:top w:val="none" w:sz="0" w:space="0" w:color="auto"/>
                        <w:left w:val="none" w:sz="0" w:space="0" w:color="auto"/>
                        <w:bottom w:val="none" w:sz="0" w:space="0" w:color="auto"/>
                        <w:right w:val="none" w:sz="0" w:space="0" w:color="auto"/>
                      </w:divBdr>
                      <w:divsChild>
                        <w:div w:id="13251650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110840">
      <w:bodyDiv w:val="1"/>
      <w:marLeft w:val="0"/>
      <w:marRight w:val="0"/>
      <w:marTop w:val="0"/>
      <w:marBottom w:val="0"/>
      <w:divBdr>
        <w:top w:val="none" w:sz="0" w:space="0" w:color="auto"/>
        <w:left w:val="none" w:sz="0" w:space="0" w:color="auto"/>
        <w:bottom w:val="none" w:sz="0" w:space="0" w:color="auto"/>
        <w:right w:val="none" w:sz="0" w:space="0" w:color="auto"/>
      </w:divBdr>
    </w:div>
    <w:div w:id="1039282845">
      <w:bodyDiv w:val="1"/>
      <w:marLeft w:val="0"/>
      <w:marRight w:val="0"/>
      <w:marTop w:val="0"/>
      <w:marBottom w:val="0"/>
      <w:divBdr>
        <w:top w:val="none" w:sz="0" w:space="0" w:color="auto"/>
        <w:left w:val="none" w:sz="0" w:space="0" w:color="auto"/>
        <w:bottom w:val="none" w:sz="0" w:space="0" w:color="auto"/>
        <w:right w:val="none" w:sz="0" w:space="0" w:color="auto"/>
      </w:divBdr>
    </w:div>
    <w:div w:id="1061639856">
      <w:bodyDiv w:val="1"/>
      <w:marLeft w:val="0"/>
      <w:marRight w:val="0"/>
      <w:marTop w:val="0"/>
      <w:marBottom w:val="0"/>
      <w:divBdr>
        <w:top w:val="none" w:sz="0" w:space="0" w:color="auto"/>
        <w:left w:val="none" w:sz="0" w:space="0" w:color="auto"/>
        <w:bottom w:val="none" w:sz="0" w:space="0" w:color="auto"/>
        <w:right w:val="none" w:sz="0" w:space="0" w:color="auto"/>
      </w:divBdr>
    </w:div>
    <w:div w:id="1256867152">
      <w:bodyDiv w:val="1"/>
      <w:marLeft w:val="0"/>
      <w:marRight w:val="0"/>
      <w:marTop w:val="0"/>
      <w:marBottom w:val="0"/>
      <w:divBdr>
        <w:top w:val="none" w:sz="0" w:space="0" w:color="auto"/>
        <w:left w:val="none" w:sz="0" w:space="0" w:color="auto"/>
        <w:bottom w:val="none" w:sz="0" w:space="0" w:color="auto"/>
        <w:right w:val="none" w:sz="0" w:space="0" w:color="auto"/>
      </w:divBdr>
    </w:div>
    <w:div w:id="1448693151">
      <w:bodyDiv w:val="1"/>
      <w:marLeft w:val="0"/>
      <w:marRight w:val="0"/>
      <w:marTop w:val="0"/>
      <w:marBottom w:val="0"/>
      <w:divBdr>
        <w:top w:val="none" w:sz="0" w:space="0" w:color="auto"/>
        <w:left w:val="none" w:sz="0" w:space="0" w:color="auto"/>
        <w:bottom w:val="none" w:sz="0" w:space="0" w:color="auto"/>
        <w:right w:val="none" w:sz="0" w:space="0" w:color="auto"/>
      </w:divBdr>
    </w:div>
    <w:div w:id="1526626585">
      <w:bodyDiv w:val="1"/>
      <w:marLeft w:val="0"/>
      <w:marRight w:val="0"/>
      <w:marTop w:val="0"/>
      <w:marBottom w:val="0"/>
      <w:divBdr>
        <w:top w:val="none" w:sz="0" w:space="0" w:color="auto"/>
        <w:left w:val="none" w:sz="0" w:space="0" w:color="auto"/>
        <w:bottom w:val="none" w:sz="0" w:space="0" w:color="auto"/>
        <w:right w:val="none" w:sz="0" w:space="0" w:color="auto"/>
      </w:divBdr>
      <w:divsChild>
        <w:div w:id="1189564050">
          <w:marLeft w:val="0"/>
          <w:marRight w:val="0"/>
          <w:marTop w:val="0"/>
          <w:marBottom w:val="0"/>
          <w:divBdr>
            <w:top w:val="none" w:sz="0" w:space="0" w:color="auto"/>
            <w:left w:val="none" w:sz="0" w:space="0" w:color="auto"/>
            <w:bottom w:val="none" w:sz="0" w:space="0" w:color="auto"/>
            <w:right w:val="none" w:sz="0" w:space="0" w:color="auto"/>
          </w:divBdr>
          <w:divsChild>
            <w:div w:id="753625287">
              <w:marLeft w:val="0"/>
              <w:marRight w:val="0"/>
              <w:marTop w:val="0"/>
              <w:marBottom w:val="75"/>
              <w:divBdr>
                <w:top w:val="none" w:sz="0" w:space="0" w:color="auto"/>
                <w:left w:val="none" w:sz="0" w:space="0" w:color="auto"/>
                <w:bottom w:val="none" w:sz="0" w:space="0" w:color="auto"/>
                <w:right w:val="none" w:sz="0" w:space="0" w:color="auto"/>
              </w:divBdr>
            </w:div>
          </w:divsChild>
        </w:div>
        <w:div w:id="1767924522">
          <w:marLeft w:val="0"/>
          <w:marRight w:val="0"/>
          <w:marTop w:val="0"/>
          <w:marBottom w:val="0"/>
          <w:divBdr>
            <w:top w:val="none" w:sz="0" w:space="0" w:color="auto"/>
            <w:left w:val="none" w:sz="0" w:space="0" w:color="auto"/>
            <w:bottom w:val="none" w:sz="0" w:space="0" w:color="auto"/>
            <w:right w:val="none" w:sz="0" w:space="0" w:color="auto"/>
          </w:divBdr>
        </w:div>
      </w:divsChild>
    </w:div>
    <w:div w:id="1553418499">
      <w:bodyDiv w:val="1"/>
      <w:marLeft w:val="0"/>
      <w:marRight w:val="0"/>
      <w:marTop w:val="0"/>
      <w:marBottom w:val="0"/>
      <w:divBdr>
        <w:top w:val="none" w:sz="0" w:space="0" w:color="auto"/>
        <w:left w:val="none" w:sz="0" w:space="0" w:color="auto"/>
        <w:bottom w:val="none" w:sz="0" w:space="0" w:color="auto"/>
        <w:right w:val="none" w:sz="0" w:space="0" w:color="auto"/>
      </w:divBdr>
    </w:div>
    <w:div w:id="1554580637">
      <w:bodyDiv w:val="1"/>
      <w:marLeft w:val="0"/>
      <w:marRight w:val="0"/>
      <w:marTop w:val="0"/>
      <w:marBottom w:val="0"/>
      <w:divBdr>
        <w:top w:val="none" w:sz="0" w:space="0" w:color="auto"/>
        <w:left w:val="none" w:sz="0" w:space="0" w:color="auto"/>
        <w:bottom w:val="none" w:sz="0" w:space="0" w:color="auto"/>
        <w:right w:val="none" w:sz="0" w:space="0" w:color="auto"/>
      </w:divBdr>
      <w:divsChild>
        <w:div w:id="727847976">
          <w:marLeft w:val="0"/>
          <w:marRight w:val="0"/>
          <w:marTop w:val="0"/>
          <w:marBottom w:val="0"/>
          <w:divBdr>
            <w:top w:val="none" w:sz="0" w:space="0" w:color="auto"/>
            <w:left w:val="none" w:sz="0" w:space="0" w:color="auto"/>
            <w:bottom w:val="none" w:sz="0" w:space="0" w:color="auto"/>
            <w:right w:val="none" w:sz="0" w:space="0" w:color="auto"/>
          </w:divBdr>
          <w:divsChild>
            <w:div w:id="1658414312">
              <w:marLeft w:val="0"/>
              <w:marRight w:val="0"/>
              <w:marTop w:val="0"/>
              <w:marBottom w:val="0"/>
              <w:divBdr>
                <w:top w:val="none" w:sz="0" w:space="0" w:color="auto"/>
                <w:left w:val="none" w:sz="0" w:space="0" w:color="auto"/>
                <w:bottom w:val="none" w:sz="0" w:space="0" w:color="auto"/>
                <w:right w:val="none" w:sz="0" w:space="0" w:color="auto"/>
              </w:divBdr>
              <w:divsChild>
                <w:div w:id="798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6151">
      <w:bodyDiv w:val="1"/>
      <w:marLeft w:val="0"/>
      <w:marRight w:val="0"/>
      <w:marTop w:val="0"/>
      <w:marBottom w:val="0"/>
      <w:divBdr>
        <w:top w:val="none" w:sz="0" w:space="0" w:color="auto"/>
        <w:left w:val="none" w:sz="0" w:space="0" w:color="auto"/>
        <w:bottom w:val="none" w:sz="0" w:space="0" w:color="auto"/>
        <w:right w:val="none" w:sz="0" w:space="0" w:color="auto"/>
      </w:divBdr>
    </w:div>
    <w:div w:id="1665820507">
      <w:bodyDiv w:val="1"/>
      <w:marLeft w:val="0"/>
      <w:marRight w:val="0"/>
      <w:marTop w:val="0"/>
      <w:marBottom w:val="0"/>
      <w:divBdr>
        <w:top w:val="none" w:sz="0" w:space="0" w:color="auto"/>
        <w:left w:val="none" w:sz="0" w:space="0" w:color="auto"/>
        <w:bottom w:val="none" w:sz="0" w:space="0" w:color="auto"/>
        <w:right w:val="none" w:sz="0" w:space="0" w:color="auto"/>
      </w:divBdr>
      <w:divsChild>
        <w:div w:id="1586038894">
          <w:marLeft w:val="0"/>
          <w:marRight w:val="0"/>
          <w:marTop w:val="0"/>
          <w:marBottom w:val="0"/>
          <w:divBdr>
            <w:top w:val="none" w:sz="0" w:space="0" w:color="auto"/>
            <w:left w:val="none" w:sz="0" w:space="0" w:color="auto"/>
            <w:bottom w:val="none" w:sz="0" w:space="0" w:color="auto"/>
            <w:right w:val="none" w:sz="0" w:space="0" w:color="auto"/>
          </w:divBdr>
        </w:div>
      </w:divsChild>
    </w:div>
    <w:div w:id="1710181352">
      <w:bodyDiv w:val="1"/>
      <w:marLeft w:val="0"/>
      <w:marRight w:val="0"/>
      <w:marTop w:val="0"/>
      <w:marBottom w:val="0"/>
      <w:divBdr>
        <w:top w:val="none" w:sz="0" w:space="0" w:color="auto"/>
        <w:left w:val="none" w:sz="0" w:space="0" w:color="auto"/>
        <w:bottom w:val="none" w:sz="0" w:space="0" w:color="auto"/>
        <w:right w:val="none" w:sz="0" w:space="0" w:color="auto"/>
      </w:divBdr>
    </w:div>
    <w:div w:id="1717468339">
      <w:bodyDiv w:val="1"/>
      <w:marLeft w:val="0"/>
      <w:marRight w:val="0"/>
      <w:marTop w:val="0"/>
      <w:marBottom w:val="0"/>
      <w:divBdr>
        <w:top w:val="none" w:sz="0" w:space="0" w:color="auto"/>
        <w:left w:val="none" w:sz="0" w:space="0" w:color="auto"/>
        <w:bottom w:val="none" w:sz="0" w:space="0" w:color="auto"/>
        <w:right w:val="none" w:sz="0" w:space="0" w:color="auto"/>
      </w:divBdr>
    </w:div>
    <w:div w:id="1731273127">
      <w:bodyDiv w:val="1"/>
      <w:marLeft w:val="0"/>
      <w:marRight w:val="0"/>
      <w:marTop w:val="0"/>
      <w:marBottom w:val="0"/>
      <w:divBdr>
        <w:top w:val="none" w:sz="0" w:space="0" w:color="auto"/>
        <w:left w:val="none" w:sz="0" w:space="0" w:color="auto"/>
        <w:bottom w:val="none" w:sz="0" w:space="0" w:color="auto"/>
        <w:right w:val="none" w:sz="0" w:space="0" w:color="auto"/>
      </w:divBdr>
      <w:divsChild>
        <w:div w:id="1927689799">
          <w:marLeft w:val="0"/>
          <w:marRight w:val="0"/>
          <w:marTop w:val="0"/>
          <w:marBottom w:val="348"/>
          <w:divBdr>
            <w:top w:val="none" w:sz="0" w:space="0" w:color="auto"/>
            <w:left w:val="none" w:sz="0" w:space="0" w:color="auto"/>
            <w:bottom w:val="none" w:sz="0" w:space="0" w:color="auto"/>
            <w:right w:val="none" w:sz="0" w:space="0" w:color="auto"/>
          </w:divBdr>
        </w:div>
      </w:divsChild>
    </w:div>
    <w:div w:id="1783107218">
      <w:bodyDiv w:val="1"/>
      <w:marLeft w:val="0"/>
      <w:marRight w:val="0"/>
      <w:marTop w:val="0"/>
      <w:marBottom w:val="0"/>
      <w:divBdr>
        <w:top w:val="none" w:sz="0" w:space="0" w:color="auto"/>
        <w:left w:val="none" w:sz="0" w:space="0" w:color="auto"/>
        <w:bottom w:val="none" w:sz="0" w:space="0" w:color="auto"/>
        <w:right w:val="none" w:sz="0" w:space="0" w:color="auto"/>
      </w:divBdr>
    </w:div>
    <w:div w:id="1786387210">
      <w:bodyDiv w:val="1"/>
      <w:marLeft w:val="0"/>
      <w:marRight w:val="0"/>
      <w:marTop w:val="0"/>
      <w:marBottom w:val="0"/>
      <w:divBdr>
        <w:top w:val="none" w:sz="0" w:space="0" w:color="auto"/>
        <w:left w:val="none" w:sz="0" w:space="0" w:color="auto"/>
        <w:bottom w:val="none" w:sz="0" w:space="0" w:color="auto"/>
        <w:right w:val="none" w:sz="0" w:space="0" w:color="auto"/>
      </w:divBdr>
    </w:div>
    <w:div w:id="1816137549">
      <w:bodyDiv w:val="1"/>
      <w:marLeft w:val="0"/>
      <w:marRight w:val="0"/>
      <w:marTop w:val="0"/>
      <w:marBottom w:val="0"/>
      <w:divBdr>
        <w:top w:val="none" w:sz="0" w:space="0" w:color="auto"/>
        <w:left w:val="none" w:sz="0" w:space="0" w:color="auto"/>
        <w:bottom w:val="none" w:sz="0" w:space="0" w:color="auto"/>
        <w:right w:val="none" w:sz="0" w:space="0" w:color="auto"/>
      </w:divBdr>
    </w:div>
    <w:div w:id="1876845225">
      <w:bodyDiv w:val="1"/>
      <w:marLeft w:val="0"/>
      <w:marRight w:val="0"/>
      <w:marTop w:val="0"/>
      <w:marBottom w:val="0"/>
      <w:divBdr>
        <w:top w:val="none" w:sz="0" w:space="0" w:color="auto"/>
        <w:left w:val="none" w:sz="0" w:space="0" w:color="auto"/>
        <w:bottom w:val="none" w:sz="0" w:space="0" w:color="auto"/>
        <w:right w:val="none" w:sz="0" w:space="0" w:color="auto"/>
      </w:divBdr>
    </w:div>
    <w:div w:id="1885675754">
      <w:bodyDiv w:val="1"/>
      <w:marLeft w:val="0"/>
      <w:marRight w:val="0"/>
      <w:marTop w:val="0"/>
      <w:marBottom w:val="0"/>
      <w:divBdr>
        <w:top w:val="none" w:sz="0" w:space="0" w:color="auto"/>
        <w:left w:val="none" w:sz="0" w:space="0" w:color="auto"/>
        <w:bottom w:val="none" w:sz="0" w:space="0" w:color="auto"/>
        <w:right w:val="none" w:sz="0" w:space="0" w:color="auto"/>
      </w:divBdr>
    </w:div>
    <w:div w:id="1941059306">
      <w:bodyDiv w:val="1"/>
      <w:marLeft w:val="0"/>
      <w:marRight w:val="0"/>
      <w:marTop w:val="0"/>
      <w:marBottom w:val="0"/>
      <w:divBdr>
        <w:top w:val="none" w:sz="0" w:space="0" w:color="auto"/>
        <w:left w:val="none" w:sz="0" w:space="0" w:color="auto"/>
        <w:bottom w:val="none" w:sz="0" w:space="0" w:color="auto"/>
        <w:right w:val="none" w:sz="0" w:space="0" w:color="auto"/>
      </w:divBdr>
    </w:div>
    <w:div w:id="2009478848">
      <w:bodyDiv w:val="1"/>
      <w:marLeft w:val="0"/>
      <w:marRight w:val="0"/>
      <w:marTop w:val="0"/>
      <w:marBottom w:val="0"/>
      <w:divBdr>
        <w:top w:val="none" w:sz="0" w:space="0" w:color="auto"/>
        <w:left w:val="none" w:sz="0" w:space="0" w:color="auto"/>
        <w:bottom w:val="none" w:sz="0" w:space="0" w:color="auto"/>
        <w:right w:val="none" w:sz="0" w:space="0" w:color="auto"/>
      </w:divBdr>
    </w:div>
    <w:div w:id="2122842151">
      <w:bodyDiv w:val="1"/>
      <w:marLeft w:val="0"/>
      <w:marRight w:val="0"/>
      <w:marTop w:val="0"/>
      <w:marBottom w:val="0"/>
      <w:divBdr>
        <w:top w:val="none" w:sz="0" w:space="0" w:color="auto"/>
        <w:left w:val="none" w:sz="0" w:space="0" w:color="auto"/>
        <w:bottom w:val="none" w:sz="0" w:space="0" w:color="auto"/>
        <w:right w:val="none" w:sz="0" w:space="0" w:color="auto"/>
      </w:divBdr>
    </w:div>
    <w:div w:id="2135126905">
      <w:bodyDiv w:val="1"/>
      <w:marLeft w:val="0"/>
      <w:marRight w:val="0"/>
      <w:marTop w:val="0"/>
      <w:marBottom w:val="0"/>
      <w:divBdr>
        <w:top w:val="none" w:sz="0" w:space="0" w:color="auto"/>
        <w:left w:val="none" w:sz="0" w:space="0" w:color="auto"/>
        <w:bottom w:val="none" w:sz="0" w:space="0" w:color="auto"/>
        <w:right w:val="none" w:sz="0" w:space="0" w:color="auto"/>
      </w:divBdr>
    </w:div>
    <w:div w:id="214376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progress.org/issues/race/reports/2019/08/07/472910/systematic-inequality-economic-opportunity/" TargetMode="External"/><Relationship Id="rId13" Type="http://schemas.openxmlformats.org/officeDocument/2006/relationships/hyperlink" Target="https://foodfirst.org/publication/food-climate-and-the-myths-that-keep-our-planet-hot/" TargetMode="External"/><Relationship Id="rId18" Type="http://schemas.openxmlformats.org/officeDocument/2006/relationships/hyperlink" Target="https://gridalternatives.org" TargetMode="External"/><Relationship Id="rId3" Type="http://schemas.openxmlformats.org/officeDocument/2006/relationships/settings" Target="settings.xml"/><Relationship Id="rId7" Type="http://schemas.openxmlformats.org/officeDocument/2006/relationships/hyperlink" Target="https://www.annualreviews.org/doi/abs/10.1146/annurev-publhealth-031914-122646" TargetMode="External"/><Relationship Id="rId12" Type="http://schemas.openxmlformats.org/officeDocument/2006/relationships/hyperlink" Target="https://science.sciencemag.org/content/367/6473/30" TargetMode="External"/><Relationship Id="rId17" Type="http://schemas.openxmlformats.org/officeDocument/2006/relationships/hyperlink" Target="http://www.cbecal.org" TargetMode="External"/><Relationship Id="rId2" Type="http://schemas.openxmlformats.org/officeDocument/2006/relationships/styles" Target="styles.xml"/><Relationship Id="rId16" Type="http://schemas.openxmlformats.org/officeDocument/2006/relationships/hyperlink" Target="https://ellabakercenter.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csusa.org/resources/hidden-costs-fossil-fuels" TargetMode="External"/><Relationship Id="rId11" Type="http://schemas.openxmlformats.org/officeDocument/2006/relationships/hyperlink" Target="https://www.climatecentral.org/news/navajo-nation-climate-change-17326" TargetMode="External"/><Relationship Id="rId5" Type="http://schemas.openxmlformats.org/officeDocument/2006/relationships/hyperlink" Target="https://medium.com/@cejapower/defining-environmental-justice-communities-using-calenviroscreen-in-state-policy-4d1f350b3207" TargetMode="External"/><Relationship Id="rId15" Type="http://schemas.openxmlformats.org/officeDocument/2006/relationships/hyperlink" Target="https://www.nps.gov/rori/index.htm" TargetMode="External"/><Relationship Id="rId10" Type="http://schemas.openxmlformats.org/officeDocument/2006/relationships/hyperlink" Target="http://www.vatican.va/content/francesco/en/encyclicals/documents/papa-francesco_20150524_enciclica-laudato-si.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rbes.com/sites/freylindsay/" TargetMode="External"/><Relationship Id="rId14" Type="http://schemas.openxmlformats.org/officeDocument/2006/relationships/hyperlink" Target="https://ecology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8</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48</cp:revision>
  <dcterms:created xsi:type="dcterms:W3CDTF">2020-04-13T22:25:00Z</dcterms:created>
  <dcterms:modified xsi:type="dcterms:W3CDTF">2020-05-07T03:51:00Z</dcterms:modified>
</cp:coreProperties>
</file>